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C10B7" w14:textId="12BFDD5A" w:rsidR="00D42D5D" w:rsidRPr="000A64D8" w:rsidRDefault="00217E44" w:rsidP="00D42D5D">
      <w:pPr>
        <w:tabs>
          <w:tab w:val="right" w:pos="10000"/>
        </w:tabs>
        <w:spacing w:after="0"/>
        <w:rPr>
          <w:rFonts w:ascii="Arial" w:hAnsi="Arial" w:cs="Arial"/>
          <w:b/>
          <w:sz w:val="24"/>
          <w:szCs w:val="24"/>
        </w:rPr>
      </w:pPr>
      <w:r>
        <w:rPr>
          <w:rFonts w:ascii="Arial" w:hAnsi="Arial" w:cs="Arial"/>
          <w:b/>
          <w:sz w:val="24"/>
          <w:szCs w:val="24"/>
        </w:rPr>
        <w:t xml:space="preserve">3GPP TSG-RAN WG1 </w:t>
      </w:r>
      <w:r w:rsidR="007B264B">
        <w:rPr>
          <w:rFonts w:ascii="Arial" w:hAnsi="Arial" w:cs="Arial"/>
          <w:b/>
          <w:sz w:val="24"/>
          <w:szCs w:val="24"/>
        </w:rPr>
        <w:t>#88</w:t>
      </w:r>
      <w:r w:rsidR="00D42D5D" w:rsidRPr="000A64D8">
        <w:rPr>
          <w:rFonts w:ascii="Arial" w:hAnsi="Arial" w:cs="Arial"/>
          <w:b/>
          <w:sz w:val="24"/>
          <w:szCs w:val="24"/>
        </w:rPr>
        <w:t xml:space="preserve"> </w:t>
      </w:r>
      <w:r w:rsidR="00D42D5D" w:rsidRPr="000A64D8">
        <w:rPr>
          <w:rFonts w:ascii="Arial" w:hAnsi="Arial" w:cs="Arial"/>
          <w:b/>
          <w:sz w:val="24"/>
          <w:szCs w:val="24"/>
        </w:rPr>
        <w:tab/>
      </w:r>
      <w:r w:rsidR="006B79C9" w:rsidRPr="006B79C9">
        <w:rPr>
          <w:rFonts w:ascii="Arial" w:hAnsi="Arial" w:cs="Arial"/>
          <w:b/>
          <w:sz w:val="24"/>
          <w:szCs w:val="24"/>
        </w:rPr>
        <w:t>R1-1702641</w:t>
      </w:r>
    </w:p>
    <w:p w14:paraId="36624C2D" w14:textId="76C7EDAA" w:rsidR="004D42AB" w:rsidRPr="00FD021C" w:rsidRDefault="00217E44" w:rsidP="004D42AB">
      <w:pPr>
        <w:tabs>
          <w:tab w:val="right" w:pos="9630"/>
        </w:tabs>
        <w:spacing w:after="0"/>
        <w:jc w:val="both"/>
        <w:rPr>
          <w:rFonts w:ascii="Arial" w:hAnsi="Arial" w:cs="Arial"/>
          <w:b/>
          <w:sz w:val="24"/>
          <w:szCs w:val="24"/>
        </w:rPr>
      </w:pPr>
      <w:r>
        <w:rPr>
          <w:rFonts w:ascii="Arial" w:hAnsi="Arial" w:cs="Arial"/>
          <w:b/>
          <w:sz w:val="24"/>
          <w:szCs w:val="24"/>
        </w:rPr>
        <w:t>13</w:t>
      </w:r>
      <w:r w:rsidR="004D42AB" w:rsidRPr="00792605">
        <w:rPr>
          <w:rFonts w:ascii="Arial" w:hAnsi="Arial" w:cs="Arial"/>
          <w:b/>
          <w:sz w:val="24"/>
          <w:szCs w:val="24"/>
          <w:vertAlign w:val="superscript"/>
        </w:rPr>
        <w:t>th</w:t>
      </w:r>
      <w:r w:rsidR="004D42AB">
        <w:rPr>
          <w:rFonts w:ascii="Arial" w:hAnsi="Arial" w:cs="Arial"/>
          <w:b/>
          <w:sz w:val="24"/>
          <w:szCs w:val="24"/>
        </w:rPr>
        <w:t xml:space="preserve"> –</w:t>
      </w:r>
      <w:r w:rsidR="004D42AB" w:rsidRPr="003732BA">
        <w:rPr>
          <w:rFonts w:ascii="Arial" w:hAnsi="Arial" w:cs="Arial"/>
          <w:b/>
          <w:sz w:val="24"/>
          <w:szCs w:val="24"/>
        </w:rPr>
        <w:t xml:space="preserve"> </w:t>
      </w:r>
      <w:r>
        <w:rPr>
          <w:rFonts w:ascii="Arial" w:hAnsi="Arial" w:cs="Arial"/>
          <w:b/>
          <w:sz w:val="24"/>
          <w:szCs w:val="24"/>
        </w:rPr>
        <w:t>1</w:t>
      </w:r>
      <w:r w:rsidR="004D42AB">
        <w:rPr>
          <w:rFonts w:ascii="Arial" w:hAnsi="Arial" w:cs="Arial"/>
          <w:b/>
          <w:sz w:val="24"/>
          <w:szCs w:val="24"/>
        </w:rPr>
        <w:t>7</w:t>
      </w:r>
      <w:r w:rsidR="004D42AB" w:rsidRPr="00CA6BDF">
        <w:rPr>
          <w:rFonts w:ascii="Arial" w:hAnsi="Arial" w:cs="Arial"/>
          <w:b/>
          <w:sz w:val="24"/>
          <w:szCs w:val="24"/>
          <w:vertAlign w:val="superscript"/>
        </w:rPr>
        <w:t>th</w:t>
      </w:r>
      <w:r w:rsidR="004D42AB">
        <w:rPr>
          <w:rFonts w:ascii="Arial" w:hAnsi="Arial" w:cs="Arial"/>
          <w:b/>
          <w:sz w:val="24"/>
          <w:szCs w:val="24"/>
        </w:rPr>
        <w:t xml:space="preserve"> </w:t>
      </w:r>
      <w:r>
        <w:rPr>
          <w:rFonts w:ascii="Arial" w:hAnsi="Arial" w:cs="Arial"/>
          <w:b/>
          <w:sz w:val="24"/>
          <w:szCs w:val="24"/>
        </w:rPr>
        <w:t>February 2017</w:t>
      </w:r>
    </w:p>
    <w:p w14:paraId="4D58F698" w14:textId="77777777" w:rsidR="00217E44" w:rsidRPr="000A64D8" w:rsidRDefault="00217E44" w:rsidP="00217E44">
      <w:pPr>
        <w:spacing w:after="0"/>
        <w:jc w:val="both"/>
        <w:rPr>
          <w:rFonts w:ascii="Arial" w:hAnsi="Arial" w:cs="Arial"/>
          <w:b/>
          <w:sz w:val="24"/>
          <w:szCs w:val="24"/>
        </w:rPr>
      </w:pPr>
      <w:r>
        <w:rPr>
          <w:rFonts w:ascii="Arial" w:hAnsi="Arial" w:cs="Arial"/>
          <w:b/>
          <w:sz w:val="24"/>
          <w:szCs w:val="24"/>
        </w:rPr>
        <w:t>Athens, Greece</w:t>
      </w:r>
    </w:p>
    <w:p w14:paraId="6F9C10BA" w14:textId="77777777" w:rsidR="0068226B" w:rsidRPr="000A64D8" w:rsidRDefault="0068226B" w:rsidP="00480B03">
      <w:pPr>
        <w:pStyle w:val="Footer"/>
        <w:jc w:val="both"/>
        <w:rPr>
          <w:noProof w:val="0"/>
        </w:rPr>
      </w:pPr>
    </w:p>
    <w:p w14:paraId="6F9C10BB" w14:textId="45BCA49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F24C6">
        <w:rPr>
          <w:rFonts w:ascii="Arial" w:hAnsi="Arial"/>
          <w:sz w:val="24"/>
        </w:rPr>
        <w:t>8.1.4.3</w:t>
      </w:r>
    </w:p>
    <w:p w14:paraId="6F9C10BC"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F9C10BD" w14:textId="3623BD62" w:rsidR="00C10599" w:rsidRPr="00005FE9" w:rsidRDefault="0068226B" w:rsidP="00005FE9">
      <w:pPr>
        <w:overflowPunct/>
        <w:autoSpaceDE/>
        <w:autoSpaceDN/>
        <w:adjustRightInd/>
        <w:spacing w:after="0"/>
        <w:textAlignment w:val="auto"/>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05FE9">
        <w:rPr>
          <w:rFonts w:ascii="Arial" w:hAnsi="Arial"/>
          <w:sz w:val="22"/>
        </w:rPr>
        <w:tab/>
      </w:r>
      <w:r w:rsidR="00005FE9">
        <w:rPr>
          <w:rFonts w:ascii="Arial" w:hAnsi="Arial"/>
          <w:sz w:val="22"/>
        </w:rPr>
        <w:tab/>
      </w:r>
      <w:r w:rsidR="00005FE9">
        <w:rPr>
          <w:rFonts w:ascii="Arial" w:hAnsi="Arial"/>
          <w:sz w:val="22"/>
        </w:rPr>
        <w:tab/>
      </w:r>
      <w:r w:rsidR="00005FE9">
        <w:rPr>
          <w:rFonts w:ascii="Arial" w:hAnsi="Arial"/>
          <w:sz w:val="22"/>
        </w:rPr>
        <w:tab/>
      </w:r>
      <w:bookmarkStart w:id="1" w:name="OLE_LINK1"/>
      <w:bookmarkStart w:id="2" w:name="OLE_LINK2"/>
      <w:r w:rsidR="00C374C0">
        <w:rPr>
          <w:rFonts w:ascii="Arial" w:hAnsi="Arial"/>
          <w:sz w:val="22"/>
        </w:rPr>
        <w:t xml:space="preserve">Outer </w:t>
      </w:r>
      <w:r w:rsidR="00FF509B">
        <w:rPr>
          <w:rFonts w:ascii="Arial" w:hAnsi="Arial"/>
          <w:sz w:val="22"/>
        </w:rPr>
        <w:t>C</w:t>
      </w:r>
      <w:r w:rsidR="00005FE9" w:rsidRPr="00005FE9">
        <w:rPr>
          <w:rFonts w:ascii="Arial" w:hAnsi="Arial"/>
          <w:sz w:val="22"/>
        </w:rPr>
        <w:t xml:space="preserve">ode </w:t>
      </w:r>
      <w:r w:rsidR="006C359F">
        <w:rPr>
          <w:rFonts w:ascii="Arial" w:hAnsi="Arial"/>
          <w:sz w:val="22"/>
        </w:rPr>
        <w:t xml:space="preserve">Design </w:t>
      </w:r>
      <w:r w:rsidR="00865F22">
        <w:rPr>
          <w:rFonts w:ascii="Arial" w:hAnsi="Arial"/>
          <w:sz w:val="22"/>
        </w:rPr>
        <w:t>f</w:t>
      </w:r>
      <w:r w:rsidR="00FF509B">
        <w:rPr>
          <w:rFonts w:ascii="Arial" w:hAnsi="Arial"/>
          <w:sz w:val="22"/>
        </w:rPr>
        <w:t>or URLLC and eMBB M</w:t>
      </w:r>
      <w:r w:rsidR="00865F22">
        <w:rPr>
          <w:rFonts w:ascii="Arial" w:hAnsi="Arial"/>
          <w:sz w:val="22"/>
        </w:rPr>
        <w:t>ultiplexing</w:t>
      </w:r>
      <w:bookmarkEnd w:id="1"/>
      <w:bookmarkEnd w:id="2"/>
    </w:p>
    <w:p w14:paraId="6F9C10BE"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sidR="00272736">
        <w:rPr>
          <w:rFonts w:ascii="Arial" w:hAnsi="Arial"/>
          <w:sz w:val="24"/>
        </w:rPr>
        <w:t>/Decision</w:t>
      </w:r>
    </w:p>
    <w:p w14:paraId="212C0B13" w14:textId="77777777" w:rsidR="004243E8" w:rsidRPr="005E5BE8" w:rsidRDefault="004243E8" w:rsidP="004243E8">
      <w:pPr>
        <w:pStyle w:val="Heading1"/>
        <w:jc w:val="both"/>
      </w:pPr>
      <w:r w:rsidRPr="005E5BE8">
        <w:t>Introduction</w:t>
      </w:r>
    </w:p>
    <w:p w14:paraId="43C54C29" w14:textId="77777777" w:rsidR="00A61A3D" w:rsidRDefault="00493CBA" w:rsidP="00493CBA">
      <w:pPr>
        <w:spacing w:after="120"/>
        <w:rPr>
          <w:sz w:val="24"/>
        </w:rPr>
      </w:pPr>
      <w:r w:rsidRPr="004F1427">
        <w:rPr>
          <w:sz w:val="24"/>
        </w:rPr>
        <w:t xml:space="preserve">In RAN#71, the technology study item for 5G new RAT (NR) has been approved [1]. </w:t>
      </w:r>
    </w:p>
    <w:p w14:paraId="003264DF" w14:textId="77777777" w:rsidR="00A61A3D" w:rsidRDefault="00A61A3D" w:rsidP="00493CBA">
      <w:pPr>
        <w:spacing w:after="120"/>
        <w:rPr>
          <w:sz w:val="24"/>
        </w:rPr>
      </w:pPr>
    </w:p>
    <w:p w14:paraId="04E50C33" w14:textId="7C4003A7" w:rsidR="00493CBA" w:rsidRDefault="00493CBA" w:rsidP="00493CBA">
      <w:pPr>
        <w:spacing w:after="120"/>
        <w:rPr>
          <w:sz w:val="24"/>
        </w:rPr>
      </w:pPr>
      <w:r>
        <w:rPr>
          <w:sz w:val="24"/>
        </w:rPr>
        <w:t>N</w:t>
      </w:r>
      <w:r w:rsidRPr="00494685">
        <w:rPr>
          <w:sz w:val="24"/>
        </w:rPr>
        <w:t>ew service vertical multiplexing</w:t>
      </w:r>
      <w:r>
        <w:rPr>
          <w:sz w:val="24"/>
        </w:rPr>
        <w:t xml:space="preserve"> is envisioned in 5G NR</w:t>
      </w:r>
      <w:r w:rsidRPr="00494685">
        <w:rPr>
          <w:sz w:val="24"/>
        </w:rPr>
        <w:t xml:space="preserve">, </w:t>
      </w:r>
      <w:r>
        <w:rPr>
          <w:sz w:val="24"/>
        </w:rPr>
        <w:t xml:space="preserve">e.g., </w:t>
      </w:r>
      <w:r w:rsidRPr="00494685">
        <w:rPr>
          <w:sz w:val="24"/>
        </w:rPr>
        <w:t xml:space="preserve">ultra-reliable low latency communication (URLLC) and enhanced mobile broadband (eMBB) </w:t>
      </w:r>
      <w:r>
        <w:rPr>
          <w:sz w:val="24"/>
        </w:rPr>
        <w:t xml:space="preserve">multiplexing </w:t>
      </w:r>
      <w:r w:rsidRPr="00494685">
        <w:rPr>
          <w:sz w:val="24"/>
        </w:rPr>
        <w:t>in the same carrier</w:t>
      </w:r>
      <w:r>
        <w:rPr>
          <w:sz w:val="24"/>
        </w:rPr>
        <w:t xml:space="preserve">. Many </w:t>
      </w:r>
      <w:r w:rsidRPr="001A62C3">
        <w:rPr>
          <w:sz w:val="24"/>
        </w:rPr>
        <w:t xml:space="preserve">URLLC transmissions are </w:t>
      </w:r>
      <w:r>
        <w:rPr>
          <w:sz w:val="24"/>
        </w:rPr>
        <w:t xml:space="preserve">expected to be </w:t>
      </w:r>
      <w:r w:rsidRPr="001A62C3">
        <w:rPr>
          <w:sz w:val="24"/>
        </w:rPr>
        <w:t>contro</w:t>
      </w:r>
      <w:bookmarkStart w:id="4" w:name="_GoBack"/>
      <w:bookmarkEnd w:id="4"/>
      <w:r w:rsidRPr="001A62C3">
        <w:rPr>
          <w:sz w:val="24"/>
        </w:rPr>
        <w:t>l packets of sporadic</w:t>
      </w:r>
      <w:r>
        <w:rPr>
          <w:sz w:val="24"/>
        </w:rPr>
        <w:t xml:space="preserve"> </w:t>
      </w:r>
      <w:r w:rsidR="00EC4AAF">
        <w:rPr>
          <w:sz w:val="24"/>
        </w:rPr>
        <w:t>occurrence</w:t>
      </w:r>
      <w:r w:rsidRPr="001A62C3">
        <w:rPr>
          <w:sz w:val="24"/>
        </w:rPr>
        <w:t xml:space="preserve"> nature</w:t>
      </w:r>
      <w:r>
        <w:rPr>
          <w:sz w:val="24"/>
        </w:rPr>
        <w:t xml:space="preserve">. By definition, </w:t>
      </w:r>
      <w:r w:rsidRPr="001A62C3">
        <w:rPr>
          <w:sz w:val="24"/>
        </w:rPr>
        <w:t xml:space="preserve">URLLC data may occur at any time &amp; </w:t>
      </w:r>
      <w:r>
        <w:rPr>
          <w:sz w:val="24"/>
        </w:rPr>
        <w:t xml:space="preserve">should be scheduled at shorter duration </w:t>
      </w:r>
      <w:r w:rsidR="00D55F33">
        <w:rPr>
          <w:sz w:val="24"/>
        </w:rPr>
        <w:t xml:space="preserve">(mini-slot) </w:t>
      </w:r>
      <w:r>
        <w:rPr>
          <w:sz w:val="24"/>
        </w:rPr>
        <w:t xml:space="preserve">than eMBB </w:t>
      </w:r>
      <w:r w:rsidR="00D55F33">
        <w:rPr>
          <w:sz w:val="24"/>
        </w:rPr>
        <w:t xml:space="preserve">scheduling </w:t>
      </w:r>
      <w:r>
        <w:rPr>
          <w:sz w:val="24"/>
        </w:rPr>
        <w:t>duration</w:t>
      </w:r>
      <w:r w:rsidR="00D55F33">
        <w:rPr>
          <w:sz w:val="24"/>
        </w:rPr>
        <w:t xml:space="preserve"> (slot)</w:t>
      </w:r>
      <w:r>
        <w:rPr>
          <w:sz w:val="24"/>
        </w:rPr>
        <w:t xml:space="preserve">. eMBB, on the other hand, is scheduled at a longer interval in order to amortize control and RS overhead as discussed also in </w:t>
      </w:r>
      <w:r>
        <w:rPr>
          <w:sz w:val="24"/>
        </w:rPr>
        <w:fldChar w:fldCharType="begin"/>
      </w:r>
      <w:r>
        <w:rPr>
          <w:sz w:val="24"/>
        </w:rPr>
        <w:instrText xml:space="preserve"> REF _Ref474005311 \r \h </w:instrText>
      </w:r>
      <w:r>
        <w:rPr>
          <w:sz w:val="24"/>
        </w:rPr>
      </w:r>
      <w:r>
        <w:rPr>
          <w:sz w:val="24"/>
        </w:rPr>
        <w:fldChar w:fldCharType="separate"/>
      </w:r>
      <w:r>
        <w:rPr>
          <w:sz w:val="24"/>
        </w:rPr>
        <w:t>[4]</w:t>
      </w:r>
      <w:r>
        <w:rPr>
          <w:sz w:val="24"/>
        </w:rPr>
        <w:fldChar w:fldCharType="end"/>
      </w:r>
      <w:r>
        <w:rPr>
          <w:sz w:val="24"/>
        </w:rPr>
        <w:t xml:space="preserve">. When eMBB and URLLC users are multiplexed in the same carrier, eMBB long slot eMBB UEs could be interfered/punctured by URLLC short mini-slot UEs from the neighbor cell (and/or from the same serving cell) with </w:t>
      </w:r>
      <w:r w:rsidR="003D46C2">
        <w:rPr>
          <w:sz w:val="24"/>
        </w:rPr>
        <w:t>(</w:t>
      </w:r>
      <w:r>
        <w:rPr>
          <w:sz w:val="24"/>
        </w:rPr>
        <w:t>or without</w:t>
      </w:r>
      <w:r w:rsidR="003D46C2">
        <w:rPr>
          <w:sz w:val="24"/>
        </w:rPr>
        <w:t>)</w:t>
      </w:r>
      <w:r>
        <w:rPr>
          <w:sz w:val="24"/>
        </w:rPr>
        <w:t xml:space="preserve"> eMBB UE being informed </w:t>
      </w:r>
      <w:r w:rsidR="004745E5">
        <w:rPr>
          <w:sz w:val="24"/>
        </w:rPr>
        <w:t xml:space="preserve">of the pre-emption </w:t>
      </w:r>
      <w:r>
        <w:rPr>
          <w:sz w:val="24"/>
        </w:rPr>
        <w:t xml:space="preserve">(eMBB UE’s </w:t>
      </w:r>
      <w:r w:rsidR="004745E5">
        <w:rPr>
          <w:sz w:val="24"/>
        </w:rPr>
        <w:t xml:space="preserve">may </w:t>
      </w:r>
      <w:r>
        <w:rPr>
          <w:sz w:val="24"/>
        </w:rPr>
        <w:t xml:space="preserve">not be </w:t>
      </w:r>
      <w:r w:rsidR="004745E5">
        <w:rPr>
          <w:sz w:val="24"/>
        </w:rPr>
        <w:t xml:space="preserve">informed of </w:t>
      </w:r>
      <w:r w:rsidR="000903DF">
        <w:rPr>
          <w:sz w:val="24"/>
        </w:rPr>
        <w:t>or</w:t>
      </w:r>
      <w:r w:rsidR="004745E5">
        <w:rPr>
          <w:sz w:val="24"/>
        </w:rPr>
        <w:t xml:space="preserve"> be able to </w:t>
      </w:r>
      <w:r>
        <w:rPr>
          <w:sz w:val="24"/>
        </w:rPr>
        <w:t>detect such time bursty interference</w:t>
      </w:r>
      <w:r w:rsidR="00DF67E2">
        <w:rPr>
          <w:sz w:val="24"/>
        </w:rPr>
        <w:t xml:space="preserve"> from URLLC UEs from neighbor cell</w:t>
      </w:r>
      <w:r>
        <w:rPr>
          <w:sz w:val="24"/>
        </w:rPr>
        <w:t>).</w:t>
      </w:r>
    </w:p>
    <w:p w14:paraId="752712F7" w14:textId="2E0E0793" w:rsidR="009E2153" w:rsidRDefault="009E2153" w:rsidP="008D45CC">
      <w:pPr>
        <w:spacing w:after="120"/>
        <w:rPr>
          <w:noProof/>
          <w:sz w:val="24"/>
        </w:rPr>
      </w:pPr>
      <w:r w:rsidRPr="004F1427">
        <w:rPr>
          <w:sz w:val="24"/>
        </w:rPr>
        <w:t>One important aspect is the channel coding design to meet new requirements from new service verticals in 5G.</w:t>
      </w:r>
      <w:r>
        <w:rPr>
          <w:sz w:val="24"/>
        </w:rPr>
        <w:t xml:space="preserve"> In RAN#84b</w:t>
      </w:r>
      <w:r w:rsidR="00CF1D80">
        <w:rPr>
          <w:sz w:val="24"/>
        </w:rPr>
        <w:t>/85/86</w:t>
      </w:r>
      <w:r>
        <w:rPr>
          <w:sz w:val="24"/>
        </w:rPr>
        <w:t xml:space="preserve">, outer code </w:t>
      </w:r>
      <w:r w:rsidR="00CF1D80">
        <w:rPr>
          <w:sz w:val="24"/>
        </w:rPr>
        <w:t>use case and design</w:t>
      </w:r>
      <w:r w:rsidR="008F76D3">
        <w:rPr>
          <w:sz w:val="24"/>
        </w:rPr>
        <w:t>s</w:t>
      </w:r>
      <w:r w:rsidR="00CF1D80">
        <w:rPr>
          <w:sz w:val="24"/>
        </w:rPr>
        <w:t xml:space="preserve"> </w:t>
      </w:r>
      <w:r w:rsidR="008F76D3">
        <w:rPr>
          <w:sz w:val="24"/>
        </w:rPr>
        <w:t>were</w:t>
      </w:r>
      <w:r>
        <w:rPr>
          <w:sz w:val="24"/>
        </w:rPr>
        <w:t xml:space="preserve"> presented and discussed</w:t>
      </w:r>
      <w:r w:rsidR="003747D5">
        <w:rPr>
          <w:sz w:val="24"/>
        </w:rPr>
        <w:t xml:space="preserve"> primarily for URLLC and eMBB dynamic multiplexing</w:t>
      </w:r>
      <w:r>
        <w:rPr>
          <w:sz w:val="24"/>
        </w:rPr>
        <w:t>.</w:t>
      </w:r>
      <w:r w:rsidR="00A76373">
        <w:rPr>
          <w:noProof/>
          <w:sz w:val="24"/>
        </w:rPr>
        <w:t xml:space="preserve"> </w:t>
      </w:r>
      <w:r>
        <w:rPr>
          <w:sz w:val="24"/>
        </w:rPr>
        <w:t xml:space="preserve">In RAN1-86, </w:t>
      </w:r>
      <w:r w:rsidR="008F76D3">
        <w:rPr>
          <w:sz w:val="24"/>
        </w:rPr>
        <w:t xml:space="preserve">after some discussions in coding session, </w:t>
      </w:r>
      <w:r w:rsidR="00DC7BDC">
        <w:rPr>
          <w:sz w:val="24"/>
        </w:rPr>
        <w:t xml:space="preserve">the following conclusion </w:t>
      </w:r>
      <w:r w:rsidR="008F76D3">
        <w:rPr>
          <w:sz w:val="24"/>
        </w:rPr>
        <w:t xml:space="preserve">is drawn regarding </w:t>
      </w:r>
      <w:r w:rsidR="00DC7BDC">
        <w:rPr>
          <w:sz w:val="24"/>
        </w:rPr>
        <w:t>outer coding:</w:t>
      </w:r>
    </w:p>
    <w:p w14:paraId="2C06CD17" w14:textId="77777777" w:rsidR="009E2153" w:rsidRPr="00A76373" w:rsidRDefault="009E2153" w:rsidP="009E2153">
      <w:pPr>
        <w:rPr>
          <w:rFonts w:eastAsia="MS Mincho"/>
          <w:b/>
          <w:sz w:val="24"/>
          <w:u w:val="single"/>
          <w:lang w:eastAsia="ja-JP"/>
        </w:rPr>
      </w:pPr>
      <w:r w:rsidRPr="00A76373">
        <w:rPr>
          <w:rFonts w:eastAsia="MS Mincho"/>
          <w:b/>
          <w:sz w:val="24"/>
          <w:highlight w:val="cyan"/>
          <w:u w:val="single"/>
          <w:lang w:eastAsia="ja-JP"/>
        </w:rPr>
        <w:t>Conclusion:</w:t>
      </w:r>
    </w:p>
    <w:p w14:paraId="1BF6A43B" w14:textId="77777777" w:rsidR="009E2153" w:rsidRPr="00A76373" w:rsidRDefault="009E2153" w:rsidP="009E2153">
      <w:pPr>
        <w:rPr>
          <w:rFonts w:eastAsia="MS Mincho"/>
          <w:sz w:val="24"/>
          <w:lang w:eastAsia="ja-JP"/>
        </w:rPr>
      </w:pPr>
      <w:r w:rsidRPr="00A76373">
        <w:rPr>
          <w:rFonts w:eastAsia="MS Mincho"/>
          <w:sz w:val="24"/>
          <w:lang w:eastAsia="ja-JP"/>
        </w:rPr>
        <w:t xml:space="preserve">Await outcome of eMBB/URLLC multiplexing discussions. </w:t>
      </w:r>
    </w:p>
    <w:p w14:paraId="300AE3F8" w14:textId="2E053EF0" w:rsidR="00A76373" w:rsidRDefault="005D206E" w:rsidP="00A76373">
      <w:pPr>
        <w:jc w:val="both"/>
        <w:rPr>
          <w:noProof/>
          <w:sz w:val="24"/>
        </w:rPr>
      </w:pPr>
      <w:r>
        <w:rPr>
          <w:noProof/>
          <w:sz w:val="24"/>
        </w:rPr>
        <w:t xml:space="preserve">Ever since RAN1-86 when coding AI concludes to wait for the outcome of eMBB/URLLC multiplexing discussion outcome, great progress has been made in that regard. </w:t>
      </w:r>
      <w:r w:rsidR="00A76373">
        <w:rPr>
          <w:noProof/>
          <w:sz w:val="24"/>
        </w:rPr>
        <w:t>In RAN1#86bis, RAN1#87 and RAN1#adhoc</w:t>
      </w:r>
      <w:r w:rsidR="002A02A6">
        <w:rPr>
          <w:noProof/>
          <w:sz w:val="24"/>
        </w:rPr>
        <w:t xml:space="preserve">, a series of progress has been made towards efficient </w:t>
      </w:r>
      <w:r w:rsidR="00A76373">
        <w:rPr>
          <w:noProof/>
          <w:sz w:val="24"/>
        </w:rPr>
        <w:t xml:space="preserve"> the following agreements were made regarding URLLC and eMBB multiplexing and mini-slot designs:</w:t>
      </w:r>
    </w:p>
    <w:p w14:paraId="2CD8643B" w14:textId="77777777" w:rsidR="00A76373" w:rsidRPr="00C15111" w:rsidRDefault="00A76373" w:rsidP="00A76373">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14:paraId="0489FBB0" w14:textId="77777777" w:rsidR="00A76373" w:rsidRPr="003E0CAD" w:rsidRDefault="00A76373" w:rsidP="00A76373">
      <w:pPr>
        <w:pStyle w:val="BodyText"/>
        <w:numPr>
          <w:ilvl w:val="0"/>
          <w:numId w:val="40"/>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eMBB/URLLC in DL is supported by  </w:t>
      </w:r>
    </w:p>
    <w:p w14:paraId="3C8930A8" w14:textId="77777777" w:rsidR="00A76373" w:rsidRPr="003E0CAD" w:rsidRDefault="00A76373" w:rsidP="00A76373">
      <w:pPr>
        <w:pStyle w:val="BodyText"/>
        <w:numPr>
          <w:ilvl w:val="1"/>
          <w:numId w:val="40"/>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14:paraId="761C6CD4" w14:textId="77777777" w:rsidR="00A76373" w:rsidRPr="003E0CAD" w:rsidRDefault="00A76373" w:rsidP="00A76373">
      <w:pPr>
        <w:pStyle w:val="BodyText"/>
        <w:numPr>
          <w:ilvl w:val="2"/>
          <w:numId w:val="40"/>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14:paraId="3B87EC04" w14:textId="77777777" w:rsidR="00A76373" w:rsidRPr="003E0CAD" w:rsidRDefault="00A76373" w:rsidP="00A76373">
      <w:pPr>
        <w:pStyle w:val="BodyText"/>
        <w:numPr>
          <w:ilvl w:val="1"/>
          <w:numId w:val="40"/>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14:paraId="6876179D" w14:textId="77777777" w:rsidR="00A76373" w:rsidRPr="003E0CAD" w:rsidRDefault="00A76373" w:rsidP="00A76373">
      <w:pPr>
        <w:pStyle w:val="BodyText"/>
        <w:numPr>
          <w:ilvl w:val="2"/>
          <w:numId w:val="40"/>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14:paraId="1574CACA" w14:textId="77777777" w:rsidR="00A76373" w:rsidRPr="003E0CAD" w:rsidRDefault="00A76373" w:rsidP="00A76373">
      <w:pPr>
        <w:pStyle w:val="BodyText"/>
        <w:numPr>
          <w:ilvl w:val="1"/>
          <w:numId w:val="40"/>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14:paraId="3C945850" w14:textId="77777777" w:rsidR="00A76373" w:rsidRPr="003E0CAD" w:rsidRDefault="00A76373" w:rsidP="00A76373">
      <w:pPr>
        <w:jc w:val="both"/>
        <w:rPr>
          <w:i/>
          <w:noProof/>
          <w:sz w:val="24"/>
          <w:szCs w:val="24"/>
        </w:rPr>
      </w:pPr>
      <w:r w:rsidRPr="00647D94">
        <w:rPr>
          <w:rFonts w:eastAsia="Malgun Gothic"/>
          <w:i/>
          <w:sz w:val="24"/>
          <w:szCs w:val="24"/>
          <w:highlight w:val="yellow"/>
          <w:lang w:eastAsia="ko-KR"/>
        </w:rPr>
        <w:t>NR should support dynamic resource sharing between different latency and/or reliability requirements for eMBB/URLLC in DL</w:t>
      </w:r>
    </w:p>
    <w:p w14:paraId="220CBFFE" w14:textId="77777777" w:rsidR="00A76373" w:rsidRPr="00C15111" w:rsidRDefault="00A76373" w:rsidP="00A76373">
      <w:pPr>
        <w:rPr>
          <w:rFonts w:eastAsia="MS Mincho"/>
          <w:b/>
          <w:sz w:val="24"/>
          <w:szCs w:val="24"/>
          <w:u w:val="single"/>
          <w:lang w:eastAsia="ja-JP"/>
        </w:rPr>
      </w:pPr>
      <w:r w:rsidRPr="00C15111">
        <w:rPr>
          <w:rFonts w:eastAsia="MS Mincho" w:hint="eastAsia"/>
          <w:b/>
          <w:sz w:val="24"/>
          <w:szCs w:val="24"/>
          <w:highlight w:val="green"/>
          <w:u w:val="single"/>
          <w:lang w:eastAsia="ja-JP"/>
        </w:rPr>
        <w:lastRenderedPageBreak/>
        <w:t>Agreements:</w:t>
      </w:r>
    </w:p>
    <w:p w14:paraId="5E2E3F53" w14:textId="77777777" w:rsidR="00A76373" w:rsidRPr="003E0CAD" w:rsidRDefault="00A76373" w:rsidP="00A76373">
      <w:pPr>
        <w:numPr>
          <w:ilvl w:val="0"/>
          <w:numId w:val="39"/>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eMBB is supported by transmitting URLLC </w:t>
      </w:r>
      <w:r w:rsidRPr="003E0CAD">
        <w:rPr>
          <w:rFonts w:eastAsia="MS Mincho" w:hint="eastAsia"/>
          <w:i/>
          <w:sz w:val="24"/>
          <w:szCs w:val="24"/>
          <w:lang w:eastAsia="ja-JP"/>
        </w:rPr>
        <w:t xml:space="preserve">scheduled </w:t>
      </w:r>
      <w:r w:rsidRPr="003E0CAD">
        <w:rPr>
          <w:rFonts w:eastAsia="MS Mincho"/>
          <w:i/>
          <w:sz w:val="24"/>
          <w:szCs w:val="24"/>
          <w:lang w:eastAsia="ja-JP"/>
        </w:rPr>
        <w:t>traffic</w:t>
      </w:r>
    </w:p>
    <w:p w14:paraId="2F403B01" w14:textId="77777777" w:rsidR="00A76373" w:rsidRPr="003E0CAD" w:rsidRDefault="00A76373" w:rsidP="00A76373">
      <w:pPr>
        <w:rPr>
          <w:rFonts w:eastAsia="MS Mincho"/>
          <w:i/>
          <w:sz w:val="24"/>
          <w:szCs w:val="24"/>
          <w:lang w:eastAsia="ja-JP"/>
        </w:rPr>
      </w:pPr>
      <w:r w:rsidRPr="00647D94">
        <w:rPr>
          <w:rFonts w:eastAsia="MS Mincho"/>
          <w:i/>
          <w:sz w:val="24"/>
          <w:szCs w:val="24"/>
          <w:highlight w:val="yellow"/>
          <w:lang w:eastAsia="ja-JP"/>
        </w:rPr>
        <w:t xml:space="preserve">URLLC transmission may occur in resources </w:t>
      </w:r>
      <w:r w:rsidRPr="00647D94">
        <w:rPr>
          <w:rFonts w:eastAsia="MS Mincho" w:hint="eastAsia"/>
          <w:i/>
          <w:sz w:val="24"/>
          <w:szCs w:val="24"/>
          <w:highlight w:val="yellow"/>
          <w:lang w:eastAsia="ja-JP"/>
        </w:rPr>
        <w:t>scheduled</w:t>
      </w:r>
      <w:r w:rsidRPr="00647D94">
        <w:rPr>
          <w:rFonts w:eastAsia="MS Mincho"/>
          <w:i/>
          <w:sz w:val="24"/>
          <w:szCs w:val="24"/>
          <w:highlight w:val="yellow"/>
          <w:lang w:eastAsia="ja-JP"/>
        </w:rPr>
        <w:t xml:space="preserve"> for </w:t>
      </w:r>
      <w:r w:rsidRPr="00647D94">
        <w:rPr>
          <w:rFonts w:eastAsia="MS Mincho"/>
          <w:b/>
          <w:i/>
          <w:sz w:val="24"/>
          <w:szCs w:val="24"/>
          <w:highlight w:val="yellow"/>
          <w:lang w:eastAsia="ja-JP"/>
        </w:rPr>
        <w:t>ongoing eMBB traffic</w:t>
      </w:r>
    </w:p>
    <w:p w14:paraId="4E2465C3" w14:textId="77777777" w:rsidR="00A76373" w:rsidRPr="001A73CE" w:rsidRDefault="00A76373" w:rsidP="00A76373">
      <w:pPr>
        <w:rPr>
          <w:rFonts w:eastAsia="MS Mincho"/>
          <w:b/>
          <w:sz w:val="24"/>
          <w:highlight w:val="yellow"/>
          <w:u w:val="single"/>
          <w:lang w:eastAsia="ja-JP"/>
        </w:rPr>
      </w:pPr>
      <w:r w:rsidRPr="001A73CE">
        <w:rPr>
          <w:rFonts w:eastAsia="MS Mincho" w:hint="eastAsia"/>
          <w:b/>
          <w:sz w:val="24"/>
          <w:highlight w:val="green"/>
          <w:u w:val="single"/>
          <w:lang w:eastAsia="ja-JP"/>
        </w:rPr>
        <w:t>Agreements:</w:t>
      </w:r>
    </w:p>
    <w:p w14:paraId="6560BFDB" w14:textId="77777777" w:rsidR="00A76373" w:rsidRPr="00BE0956" w:rsidRDefault="00A76373" w:rsidP="00A76373">
      <w:pPr>
        <w:numPr>
          <w:ilvl w:val="0"/>
          <w:numId w:val="42"/>
        </w:numPr>
        <w:overflowPunct/>
        <w:autoSpaceDE/>
        <w:autoSpaceDN/>
        <w:adjustRightInd/>
        <w:spacing w:after="0"/>
        <w:textAlignment w:val="auto"/>
        <w:rPr>
          <w:rFonts w:eastAsia="MS Mincho"/>
          <w:i/>
          <w:sz w:val="24"/>
          <w:lang w:eastAsia="ja-JP"/>
        </w:rPr>
      </w:pPr>
      <w:r w:rsidRPr="00BE0956">
        <w:rPr>
          <w:rFonts w:eastAsia="MS Mincho" w:hint="eastAsia"/>
          <w:i/>
          <w:sz w:val="24"/>
          <w:lang w:eastAsia="ja-JP"/>
        </w:rPr>
        <w:t xml:space="preserve">For DL, </w:t>
      </w:r>
      <w:r w:rsidRPr="00BE0956">
        <w:rPr>
          <w:rFonts w:eastAsia="MS Mincho" w:hint="eastAsia"/>
          <w:i/>
          <w:sz w:val="24"/>
          <w:highlight w:val="yellow"/>
          <w:lang w:eastAsia="ja-JP"/>
        </w:rPr>
        <w:t>s</w:t>
      </w:r>
      <w:r w:rsidRPr="00BE0956">
        <w:rPr>
          <w:rFonts w:eastAsia="MS Mincho"/>
          <w:i/>
          <w:sz w:val="24"/>
          <w:highlight w:val="yellow"/>
          <w:lang w:eastAsia="ja-JP"/>
        </w:rPr>
        <w:t>upport indication of time and/or frequency region of impacted eMBB resources</w:t>
      </w:r>
      <w:r w:rsidRPr="00BE0956">
        <w:rPr>
          <w:rFonts w:eastAsia="MS Mincho"/>
          <w:i/>
          <w:sz w:val="24"/>
          <w:lang w:eastAsia="ja-JP"/>
        </w:rPr>
        <w:t xml:space="preserve"> to respective eMBB UE(s)</w:t>
      </w:r>
    </w:p>
    <w:p w14:paraId="4BAD227A" w14:textId="77777777" w:rsidR="00A76373" w:rsidRPr="00BE0956" w:rsidRDefault="00A76373" w:rsidP="00A76373">
      <w:pPr>
        <w:numPr>
          <w:ilvl w:val="1"/>
          <w:numId w:val="42"/>
        </w:numPr>
        <w:overflowPunct/>
        <w:autoSpaceDE/>
        <w:autoSpaceDN/>
        <w:adjustRightInd/>
        <w:spacing w:after="0"/>
        <w:textAlignment w:val="auto"/>
        <w:rPr>
          <w:rFonts w:eastAsia="MS Mincho"/>
          <w:i/>
          <w:sz w:val="24"/>
          <w:lang w:eastAsia="ja-JP"/>
        </w:rPr>
      </w:pPr>
      <w:r w:rsidRPr="00BE0956">
        <w:rPr>
          <w:rFonts w:eastAsia="MS Mincho"/>
          <w:i/>
          <w:sz w:val="24"/>
          <w:lang w:eastAsia="ja-JP"/>
        </w:rPr>
        <w:t xml:space="preserve">FFS: Details of  the granularity for impacted region used in the indication </w:t>
      </w:r>
    </w:p>
    <w:p w14:paraId="4C108E11" w14:textId="77777777" w:rsidR="00A76373" w:rsidRPr="00BE0956" w:rsidRDefault="00A76373" w:rsidP="00A76373">
      <w:pPr>
        <w:numPr>
          <w:ilvl w:val="2"/>
          <w:numId w:val="42"/>
        </w:numPr>
        <w:overflowPunct/>
        <w:autoSpaceDE/>
        <w:autoSpaceDN/>
        <w:adjustRightInd/>
        <w:spacing w:after="0"/>
        <w:textAlignment w:val="auto"/>
        <w:rPr>
          <w:rFonts w:eastAsia="MS Mincho"/>
          <w:i/>
          <w:sz w:val="24"/>
          <w:lang w:eastAsia="ja-JP"/>
        </w:rPr>
      </w:pPr>
      <w:r w:rsidRPr="00BE0956">
        <w:rPr>
          <w:rFonts w:eastAsia="MS Mincho"/>
          <w:i/>
          <w:sz w:val="24"/>
          <w:lang w:eastAsia="ja-JP"/>
        </w:rPr>
        <w:t>e.g., PRB (group)/symbol (group)/mini-slot (group)/CB (group)/TB/Slot</w:t>
      </w:r>
    </w:p>
    <w:p w14:paraId="322703A9" w14:textId="77777777" w:rsidR="00A76373" w:rsidRPr="00BE0956" w:rsidRDefault="00A76373" w:rsidP="00A76373">
      <w:pPr>
        <w:numPr>
          <w:ilvl w:val="1"/>
          <w:numId w:val="42"/>
        </w:numPr>
        <w:overflowPunct/>
        <w:autoSpaceDE/>
        <w:autoSpaceDN/>
        <w:adjustRightInd/>
        <w:spacing w:after="0"/>
        <w:textAlignment w:val="auto"/>
        <w:rPr>
          <w:rFonts w:eastAsia="MS Mincho"/>
          <w:i/>
          <w:sz w:val="24"/>
          <w:lang w:eastAsia="ja-JP"/>
        </w:rPr>
      </w:pPr>
      <w:r w:rsidRPr="00BE0956">
        <w:rPr>
          <w:rFonts w:eastAsia="MS Mincho"/>
          <w:i/>
          <w:sz w:val="24"/>
          <w:lang w:eastAsia="ja-JP"/>
        </w:rPr>
        <w:t>The indication is transmitted at one of the following (will be down selected later)</w:t>
      </w:r>
    </w:p>
    <w:p w14:paraId="1DC429F0" w14:textId="77777777" w:rsidR="00A76373" w:rsidRPr="00BE0956" w:rsidRDefault="00A76373" w:rsidP="00A76373">
      <w:pPr>
        <w:numPr>
          <w:ilvl w:val="2"/>
          <w:numId w:val="42"/>
        </w:numPr>
        <w:overflowPunct/>
        <w:autoSpaceDE/>
        <w:autoSpaceDN/>
        <w:adjustRightInd/>
        <w:spacing w:after="0"/>
        <w:textAlignment w:val="auto"/>
        <w:rPr>
          <w:rFonts w:eastAsia="MS Mincho"/>
          <w:i/>
          <w:sz w:val="24"/>
          <w:lang w:eastAsia="ja-JP"/>
        </w:rPr>
      </w:pPr>
      <w:r w:rsidRPr="00BE0956">
        <w:rPr>
          <w:rFonts w:eastAsia="MS Mincho"/>
          <w:i/>
          <w:sz w:val="24"/>
          <w:lang w:eastAsia="ja-JP"/>
        </w:rPr>
        <w:t>during current eMBB TTI</w:t>
      </w:r>
    </w:p>
    <w:p w14:paraId="098990DE" w14:textId="77777777" w:rsidR="00A76373" w:rsidRPr="00BE0956" w:rsidRDefault="00A76373" w:rsidP="00A76373">
      <w:pPr>
        <w:numPr>
          <w:ilvl w:val="2"/>
          <w:numId w:val="42"/>
        </w:numPr>
        <w:overflowPunct/>
        <w:autoSpaceDE/>
        <w:autoSpaceDN/>
        <w:adjustRightInd/>
        <w:spacing w:after="0"/>
        <w:textAlignment w:val="auto"/>
        <w:rPr>
          <w:rFonts w:eastAsia="MS Mincho"/>
          <w:i/>
          <w:sz w:val="24"/>
          <w:lang w:eastAsia="ja-JP"/>
        </w:rPr>
      </w:pPr>
      <w:r w:rsidRPr="00BE0956">
        <w:rPr>
          <w:rFonts w:eastAsia="MS Mincho"/>
          <w:i/>
          <w:sz w:val="24"/>
          <w:lang w:eastAsia="ja-JP"/>
        </w:rPr>
        <w:t>after current eMBB TTI</w:t>
      </w:r>
    </w:p>
    <w:p w14:paraId="7D873C5B" w14:textId="77777777" w:rsidR="00A76373" w:rsidRPr="00BE0956" w:rsidRDefault="00A76373" w:rsidP="00A76373">
      <w:pPr>
        <w:numPr>
          <w:ilvl w:val="2"/>
          <w:numId w:val="42"/>
        </w:numPr>
        <w:overflowPunct/>
        <w:autoSpaceDE/>
        <w:autoSpaceDN/>
        <w:adjustRightInd/>
        <w:spacing w:after="0"/>
        <w:textAlignment w:val="auto"/>
        <w:rPr>
          <w:rFonts w:eastAsia="MS Mincho"/>
          <w:i/>
          <w:sz w:val="24"/>
          <w:lang w:eastAsia="ja-JP"/>
        </w:rPr>
      </w:pPr>
      <w:r w:rsidRPr="00BE0956">
        <w:rPr>
          <w:rFonts w:eastAsia="MS Mincho"/>
          <w:i/>
          <w:sz w:val="24"/>
          <w:lang w:eastAsia="ja-JP"/>
        </w:rPr>
        <w:t>during  and after current eMBB TTI</w:t>
      </w:r>
    </w:p>
    <w:p w14:paraId="4823799A" w14:textId="77777777" w:rsidR="00A76373" w:rsidRPr="00BE0956" w:rsidRDefault="00A76373" w:rsidP="00A76373">
      <w:pPr>
        <w:numPr>
          <w:ilvl w:val="1"/>
          <w:numId w:val="42"/>
        </w:numPr>
        <w:overflowPunct/>
        <w:autoSpaceDE/>
        <w:autoSpaceDN/>
        <w:adjustRightInd/>
        <w:spacing w:after="0"/>
        <w:textAlignment w:val="auto"/>
        <w:rPr>
          <w:rFonts w:eastAsia="MS Mincho"/>
          <w:i/>
          <w:sz w:val="24"/>
          <w:lang w:eastAsia="ja-JP"/>
        </w:rPr>
      </w:pPr>
      <w:r w:rsidRPr="00BE0956">
        <w:rPr>
          <w:rFonts w:eastAsia="MS Mincho"/>
          <w:i/>
          <w:sz w:val="24"/>
          <w:lang w:eastAsia="ja-JP"/>
        </w:rPr>
        <w:t>The indication is one of the following (will be down selected later)</w:t>
      </w:r>
    </w:p>
    <w:p w14:paraId="13FCDD3E" w14:textId="77777777" w:rsidR="00A76373" w:rsidRPr="00BE0956" w:rsidRDefault="00A76373" w:rsidP="00A76373">
      <w:pPr>
        <w:numPr>
          <w:ilvl w:val="2"/>
          <w:numId w:val="42"/>
        </w:numPr>
        <w:overflowPunct/>
        <w:autoSpaceDE/>
        <w:autoSpaceDN/>
        <w:adjustRightInd/>
        <w:spacing w:after="0"/>
        <w:textAlignment w:val="auto"/>
        <w:rPr>
          <w:rFonts w:eastAsia="MS Mincho"/>
          <w:i/>
          <w:sz w:val="24"/>
          <w:lang w:eastAsia="ja-JP"/>
        </w:rPr>
      </w:pPr>
      <w:r w:rsidRPr="00BE0956">
        <w:rPr>
          <w:rFonts w:eastAsia="MS Mincho"/>
          <w:i/>
          <w:sz w:val="24"/>
          <w:lang w:eastAsia="ja-JP"/>
        </w:rPr>
        <w:t>explicit</w:t>
      </w:r>
    </w:p>
    <w:p w14:paraId="66C05442" w14:textId="77777777" w:rsidR="00A76373" w:rsidRPr="00BE0956" w:rsidRDefault="00A76373" w:rsidP="00A76373">
      <w:pPr>
        <w:numPr>
          <w:ilvl w:val="2"/>
          <w:numId w:val="42"/>
        </w:numPr>
        <w:overflowPunct/>
        <w:autoSpaceDE/>
        <w:autoSpaceDN/>
        <w:adjustRightInd/>
        <w:spacing w:after="0"/>
        <w:textAlignment w:val="auto"/>
        <w:rPr>
          <w:rFonts w:eastAsia="MS Mincho"/>
          <w:i/>
          <w:sz w:val="24"/>
          <w:lang w:eastAsia="ja-JP"/>
        </w:rPr>
      </w:pPr>
      <w:r w:rsidRPr="00BE0956">
        <w:rPr>
          <w:rFonts w:eastAsia="MS Mincho"/>
          <w:i/>
          <w:sz w:val="24"/>
          <w:lang w:eastAsia="ja-JP"/>
        </w:rPr>
        <w:t>implicit</w:t>
      </w:r>
    </w:p>
    <w:p w14:paraId="7B6D65C7" w14:textId="77777777" w:rsidR="00A76373" w:rsidRPr="00BE0956" w:rsidRDefault="00A76373" w:rsidP="00A76373">
      <w:pPr>
        <w:numPr>
          <w:ilvl w:val="2"/>
          <w:numId w:val="42"/>
        </w:numPr>
        <w:overflowPunct/>
        <w:autoSpaceDE/>
        <w:autoSpaceDN/>
        <w:adjustRightInd/>
        <w:spacing w:after="0"/>
        <w:textAlignment w:val="auto"/>
        <w:rPr>
          <w:rFonts w:eastAsia="MS Mincho"/>
          <w:b/>
          <w:i/>
          <w:sz w:val="24"/>
          <w:lang w:eastAsia="ja-JP"/>
        </w:rPr>
      </w:pPr>
      <w:r w:rsidRPr="00BE0956">
        <w:rPr>
          <w:rFonts w:eastAsia="MS Mincho"/>
          <w:i/>
          <w:sz w:val="24"/>
          <w:lang w:eastAsia="ja-JP"/>
        </w:rPr>
        <w:t>explicit and implicit</w:t>
      </w:r>
    </w:p>
    <w:p w14:paraId="1A4C3F0D" w14:textId="77777777" w:rsidR="005D206E" w:rsidRDefault="005D206E" w:rsidP="00A76373">
      <w:pPr>
        <w:rPr>
          <w:noProof/>
          <w:sz w:val="24"/>
        </w:rPr>
      </w:pPr>
    </w:p>
    <w:p w14:paraId="2EE68286" w14:textId="16F4A588" w:rsidR="00A76373" w:rsidRDefault="00ED378C" w:rsidP="00A76373">
      <w:pPr>
        <w:rPr>
          <w:noProof/>
          <w:sz w:val="24"/>
        </w:rPr>
      </w:pPr>
      <w:r>
        <w:rPr>
          <w:noProof/>
          <w:sz w:val="24"/>
        </w:rPr>
        <w:t>In a nutshell</w:t>
      </w:r>
      <w:r w:rsidR="0064781D">
        <w:rPr>
          <w:noProof/>
          <w:sz w:val="24"/>
        </w:rPr>
        <w:t>, i</w:t>
      </w:r>
      <w:r w:rsidR="00CB5F23">
        <w:rPr>
          <w:noProof/>
          <w:sz w:val="24"/>
        </w:rPr>
        <w:t xml:space="preserve">t has been agreed that </w:t>
      </w:r>
      <w:r w:rsidR="00A76373">
        <w:rPr>
          <w:noProof/>
          <w:sz w:val="24"/>
        </w:rPr>
        <w:t>pre-emption</w:t>
      </w:r>
      <w:r w:rsidR="00736A65">
        <w:rPr>
          <w:noProof/>
          <w:sz w:val="24"/>
        </w:rPr>
        <w:t>/puncturing/superposition</w:t>
      </w:r>
      <w:r w:rsidR="00A76373">
        <w:rPr>
          <w:noProof/>
          <w:sz w:val="24"/>
        </w:rPr>
        <w:t xml:space="preserve"> based dynamic multiplexing scheme between URLLC and eMBB </w:t>
      </w:r>
      <w:r w:rsidR="00CB5F23">
        <w:rPr>
          <w:noProof/>
          <w:sz w:val="24"/>
        </w:rPr>
        <w:t xml:space="preserve">is </w:t>
      </w:r>
      <w:r w:rsidR="00A76373">
        <w:rPr>
          <w:noProof/>
          <w:sz w:val="24"/>
        </w:rPr>
        <w:t xml:space="preserve">supported </w:t>
      </w:r>
      <w:r w:rsidR="00CB5F23">
        <w:rPr>
          <w:noProof/>
          <w:sz w:val="24"/>
        </w:rPr>
        <w:t xml:space="preserve">in </w:t>
      </w:r>
      <w:r w:rsidR="00A76373">
        <w:rPr>
          <w:noProof/>
          <w:sz w:val="24"/>
        </w:rPr>
        <w:t>NR</w:t>
      </w:r>
      <w:r w:rsidR="000A463A">
        <w:rPr>
          <w:noProof/>
          <w:sz w:val="24"/>
        </w:rPr>
        <w:t xml:space="preserve">. In addition, </w:t>
      </w:r>
      <w:r w:rsidR="00A76373">
        <w:rPr>
          <w:noProof/>
          <w:sz w:val="24"/>
        </w:rPr>
        <w:t xml:space="preserve">indication of impacted eMBB resource to eMBB UEs </w:t>
      </w:r>
      <w:r w:rsidR="000A463A">
        <w:rPr>
          <w:noProof/>
          <w:sz w:val="24"/>
        </w:rPr>
        <w:t xml:space="preserve">is </w:t>
      </w:r>
      <w:r w:rsidR="0064781D">
        <w:rPr>
          <w:noProof/>
          <w:sz w:val="24"/>
        </w:rPr>
        <w:t xml:space="preserve">also </w:t>
      </w:r>
      <w:r w:rsidR="000A463A">
        <w:rPr>
          <w:noProof/>
          <w:sz w:val="24"/>
        </w:rPr>
        <w:t xml:space="preserve">supported </w:t>
      </w:r>
      <w:r w:rsidR="00A76373">
        <w:rPr>
          <w:noProof/>
          <w:sz w:val="24"/>
        </w:rPr>
        <w:t>to mitigate the URLLC impact to eMBB.</w:t>
      </w:r>
      <w:r w:rsidR="00825AB1">
        <w:rPr>
          <w:noProof/>
          <w:sz w:val="24"/>
        </w:rPr>
        <w:t xml:space="preserve"> NR eMBB and URLLC dynamic multiplexing design is coming to a stage where “everything is ready except for </w:t>
      </w:r>
      <w:r w:rsidR="008403E1">
        <w:rPr>
          <w:noProof/>
          <w:sz w:val="24"/>
        </w:rPr>
        <w:t>a</w:t>
      </w:r>
      <w:r w:rsidR="00825AB1">
        <w:rPr>
          <w:noProof/>
          <w:sz w:val="24"/>
        </w:rPr>
        <w:t xml:space="preserve"> crucial push” (As the old Chinese saying goes, “</w:t>
      </w:r>
      <w:r w:rsidR="00825AB1">
        <w:rPr>
          <w:rFonts w:hint="eastAsia"/>
          <w:noProof/>
          <w:sz w:val="24"/>
          <w:lang w:eastAsia="zh-CN"/>
        </w:rPr>
        <w:t>万事俱备，只欠东风</w:t>
      </w:r>
      <w:r w:rsidR="00825AB1">
        <w:rPr>
          <w:noProof/>
          <w:sz w:val="24"/>
          <w:lang w:eastAsia="zh-CN"/>
        </w:rPr>
        <w:t>”</w:t>
      </w:r>
      <w:r w:rsidR="00825AB1">
        <w:rPr>
          <w:noProof/>
          <w:sz w:val="24"/>
        </w:rPr>
        <w:t xml:space="preserve">). Outer code </w:t>
      </w:r>
      <w:r w:rsidR="001E123B">
        <w:rPr>
          <w:noProof/>
          <w:sz w:val="24"/>
        </w:rPr>
        <w:t xml:space="preserve">could be </w:t>
      </w:r>
      <w:r w:rsidR="00825AB1">
        <w:rPr>
          <w:noProof/>
          <w:sz w:val="24"/>
        </w:rPr>
        <w:t xml:space="preserve">the crucial push to </w:t>
      </w:r>
      <w:r w:rsidR="001E123B">
        <w:rPr>
          <w:noProof/>
          <w:sz w:val="24"/>
        </w:rPr>
        <w:t xml:space="preserve">make the </w:t>
      </w:r>
      <w:r w:rsidR="00825AB1">
        <w:rPr>
          <w:noProof/>
          <w:sz w:val="24"/>
        </w:rPr>
        <w:t>eMBB and URLLC dynamic multiplexing design</w:t>
      </w:r>
      <w:r w:rsidR="001E123B">
        <w:rPr>
          <w:noProof/>
          <w:sz w:val="24"/>
        </w:rPr>
        <w:t xml:space="preserve"> more </w:t>
      </w:r>
      <w:r w:rsidR="008403E1">
        <w:rPr>
          <w:noProof/>
          <w:sz w:val="24"/>
        </w:rPr>
        <w:t>complete</w:t>
      </w:r>
      <w:r w:rsidR="00825AB1">
        <w:rPr>
          <w:noProof/>
          <w:sz w:val="24"/>
        </w:rPr>
        <w:t>.</w:t>
      </w:r>
    </w:p>
    <w:p w14:paraId="4C42F7B9" w14:textId="6CBC03DF" w:rsidR="00EF64BE" w:rsidRDefault="00EF64BE" w:rsidP="00EF64BE">
      <w:pPr>
        <w:spacing w:after="120"/>
        <w:rPr>
          <w:sz w:val="24"/>
        </w:rPr>
      </w:pPr>
      <w:r>
        <w:rPr>
          <w:sz w:val="24"/>
        </w:rPr>
        <w:t xml:space="preserve">In this contribution, we further </w:t>
      </w:r>
      <w:r w:rsidR="000909A7">
        <w:rPr>
          <w:sz w:val="24"/>
        </w:rPr>
        <w:t>discuss</w:t>
      </w:r>
      <w:r>
        <w:rPr>
          <w:sz w:val="24"/>
        </w:rPr>
        <w:t xml:space="preserve"> outer code </w:t>
      </w:r>
      <w:r w:rsidR="000909A7">
        <w:rPr>
          <w:sz w:val="24"/>
        </w:rPr>
        <w:t xml:space="preserve">design to fulfill </w:t>
      </w:r>
      <w:r w:rsidR="00837923">
        <w:rPr>
          <w:sz w:val="24"/>
        </w:rPr>
        <w:t xml:space="preserve">the design requirements for </w:t>
      </w:r>
      <w:r w:rsidR="00CB751D">
        <w:rPr>
          <w:sz w:val="24"/>
        </w:rPr>
        <w:t xml:space="preserve">URLLC and eMBB </w:t>
      </w:r>
      <w:r w:rsidR="00837923">
        <w:rPr>
          <w:sz w:val="24"/>
        </w:rPr>
        <w:t>dynamic multiplexing</w:t>
      </w:r>
      <w:r w:rsidR="000909A7">
        <w:rPr>
          <w:sz w:val="24"/>
        </w:rPr>
        <w:t>.</w:t>
      </w:r>
    </w:p>
    <w:p w14:paraId="72B009EE" w14:textId="5F13144C" w:rsidR="00BA698B" w:rsidRPr="00BA698B" w:rsidRDefault="00B45D24" w:rsidP="00BA698B">
      <w:pPr>
        <w:pStyle w:val="Heading1"/>
        <w:numPr>
          <w:ilvl w:val="0"/>
          <w:numId w:val="44"/>
        </w:numPr>
        <w:rPr>
          <w:lang w:val="en-US"/>
        </w:rPr>
      </w:pPr>
      <w:r>
        <w:rPr>
          <w:lang w:val="en-US"/>
        </w:rPr>
        <w:t xml:space="preserve">URLLC/eMBB </w:t>
      </w:r>
      <w:r w:rsidR="00E530E7">
        <w:rPr>
          <w:lang w:val="en-US"/>
        </w:rPr>
        <w:t>dynamic multiplexing</w:t>
      </w:r>
      <w:r w:rsidR="00F04564">
        <w:rPr>
          <w:lang w:val="en-US"/>
        </w:rPr>
        <w:t xml:space="preserve"> requirements</w:t>
      </w:r>
    </w:p>
    <w:p w14:paraId="471F5CA1" w14:textId="79F374A1" w:rsidR="003E6887" w:rsidRDefault="009539E3" w:rsidP="00EB617B">
      <w:pPr>
        <w:rPr>
          <w:sz w:val="24"/>
        </w:rPr>
      </w:pPr>
      <w:r w:rsidRPr="00854E93">
        <w:rPr>
          <w:sz w:val="24"/>
        </w:rPr>
        <w:t>Dynamic resource sharing between URLLC and eMBB (such</w:t>
      </w:r>
      <w:r>
        <w:rPr>
          <w:sz w:val="24"/>
        </w:rPr>
        <w:t xml:space="preserve"> as pre-emption/puncturing and/or </w:t>
      </w:r>
      <w:r w:rsidRPr="00854E93">
        <w:rPr>
          <w:sz w:val="24"/>
        </w:rPr>
        <w:t>superposition) is an essential feature that NR has adopted to serve different service types of very different latency, reliability and efficiency requirements in order meet 5G URLLC and eMBB requirements respectively</w:t>
      </w:r>
      <w:r>
        <w:rPr>
          <w:sz w:val="24"/>
        </w:rPr>
        <w:t xml:space="preserve"> (An example of dynamic multiplexing of eMBB and URLLC is shown in Figure 1)</w:t>
      </w:r>
      <w:r w:rsidRPr="00854E93">
        <w:rPr>
          <w:sz w:val="24"/>
        </w:rPr>
        <w:t xml:space="preserve">. </w:t>
      </w:r>
      <w:r>
        <w:rPr>
          <w:sz w:val="24"/>
        </w:rPr>
        <w:t>It has been shown that s</w:t>
      </w:r>
      <w:r w:rsidRPr="00854E93">
        <w:rPr>
          <w:sz w:val="24"/>
        </w:rPr>
        <w:t xml:space="preserve">tatic/semi-static resource partitioning between URLLC </w:t>
      </w:r>
      <w:r>
        <w:rPr>
          <w:sz w:val="24"/>
        </w:rPr>
        <w:t xml:space="preserve">and eMBB, is not sufficient to fulfill the requirement of either service (since it </w:t>
      </w:r>
      <w:r w:rsidRPr="00854E93">
        <w:rPr>
          <w:sz w:val="24"/>
        </w:rPr>
        <w:t>would lead to low system efficiency as show</w:t>
      </w:r>
      <w:r>
        <w:rPr>
          <w:sz w:val="24"/>
        </w:rPr>
        <w:t xml:space="preserve">ed in </w:t>
      </w:r>
      <w:r>
        <w:rPr>
          <w:sz w:val="24"/>
        </w:rPr>
        <w:fldChar w:fldCharType="begin"/>
      </w:r>
      <w:r>
        <w:rPr>
          <w:sz w:val="24"/>
        </w:rPr>
        <w:instrText xml:space="preserve"> REF _Ref473980512 \r \h </w:instrText>
      </w:r>
      <w:r>
        <w:rPr>
          <w:sz w:val="24"/>
        </w:rPr>
      </w:r>
      <w:r>
        <w:rPr>
          <w:sz w:val="24"/>
        </w:rPr>
        <w:fldChar w:fldCharType="separate"/>
      </w:r>
      <w:r>
        <w:rPr>
          <w:sz w:val="24"/>
        </w:rPr>
        <w:t>[5]</w:t>
      </w:r>
      <w:r>
        <w:rPr>
          <w:sz w:val="24"/>
        </w:rPr>
        <w:fldChar w:fldCharType="end"/>
      </w:r>
      <w:r w:rsidR="005414BB">
        <w:rPr>
          <w:sz w:val="24"/>
        </w:rPr>
        <w:t xml:space="preserve"> </w:t>
      </w:r>
      <w:r>
        <w:rPr>
          <w:sz w:val="24"/>
        </w:rPr>
        <w:fldChar w:fldCharType="begin"/>
      </w:r>
      <w:r>
        <w:rPr>
          <w:sz w:val="24"/>
        </w:rPr>
        <w:instrText xml:space="preserve"> REF _Ref473980514 \r \h </w:instrText>
      </w:r>
      <w:r>
        <w:rPr>
          <w:sz w:val="24"/>
        </w:rPr>
      </w:r>
      <w:r>
        <w:rPr>
          <w:sz w:val="24"/>
        </w:rPr>
        <w:fldChar w:fldCharType="separate"/>
      </w:r>
      <w:r>
        <w:rPr>
          <w:sz w:val="24"/>
        </w:rPr>
        <w:t>[6]</w:t>
      </w:r>
      <w:r>
        <w:rPr>
          <w:sz w:val="24"/>
        </w:rPr>
        <w:fldChar w:fldCharType="end"/>
      </w:r>
      <w:r>
        <w:rPr>
          <w:sz w:val="24"/>
        </w:rPr>
        <w:t>)</w:t>
      </w:r>
      <w:r w:rsidRPr="00854E93">
        <w:rPr>
          <w:sz w:val="24"/>
        </w:rPr>
        <w:t xml:space="preserve">. </w:t>
      </w:r>
      <w:bookmarkStart w:id="5" w:name="_Toc460356716"/>
      <w:bookmarkStart w:id="6" w:name="_Toc460917084"/>
    </w:p>
    <w:p w14:paraId="340B1644" w14:textId="3432F902" w:rsidR="0044240F" w:rsidRDefault="00EB617B" w:rsidP="005414BB">
      <w:pPr>
        <w:rPr>
          <w:noProof/>
          <w:sz w:val="24"/>
        </w:rPr>
      </w:pPr>
      <w:r>
        <w:rPr>
          <w:noProof/>
          <w:sz w:val="24"/>
        </w:rPr>
        <w:t xml:space="preserve">To ensure full forward compatibility of eMBB and URLLC dynamic multiplexing, further design on eMBB </w:t>
      </w:r>
      <w:r w:rsidR="00CA5BAC">
        <w:rPr>
          <w:noProof/>
          <w:sz w:val="24"/>
        </w:rPr>
        <w:t>coding/</w:t>
      </w:r>
      <w:r>
        <w:rPr>
          <w:noProof/>
          <w:sz w:val="24"/>
        </w:rPr>
        <w:t>HARQ process is needed</w:t>
      </w:r>
      <w:r w:rsidR="00CA5BAC">
        <w:rPr>
          <w:noProof/>
          <w:sz w:val="24"/>
        </w:rPr>
        <w:t xml:space="preserve"> in addition to pre-emption indication design</w:t>
      </w:r>
      <w:r>
        <w:rPr>
          <w:noProof/>
          <w:sz w:val="24"/>
        </w:rPr>
        <w:t>.</w:t>
      </w:r>
      <w:bookmarkEnd w:id="5"/>
      <w:bookmarkEnd w:id="6"/>
      <w:r w:rsidR="003E6887">
        <w:rPr>
          <w:noProof/>
          <w:sz w:val="24"/>
        </w:rPr>
        <w:t xml:space="preserve"> This is especially the case </w:t>
      </w:r>
      <w:r w:rsidR="005414BB">
        <w:rPr>
          <w:noProof/>
          <w:sz w:val="24"/>
        </w:rPr>
        <w:t xml:space="preserve">since </w:t>
      </w:r>
      <w:r w:rsidR="0044240F">
        <w:rPr>
          <w:sz w:val="24"/>
        </w:rPr>
        <w:t xml:space="preserve">NR eMBB is expected to support very high average and peak data throughput. For </w:t>
      </w:r>
      <w:r w:rsidR="005414BB">
        <w:rPr>
          <w:sz w:val="24"/>
        </w:rPr>
        <w:t xml:space="preserve">each slot, </w:t>
      </w:r>
      <w:r w:rsidR="0044240F">
        <w:rPr>
          <w:sz w:val="24"/>
        </w:rPr>
        <w:t xml:space="preserve">tens up to hundreds of code blocks are expected in each </w:t>
      </w:r>
      <w:r w:rsidR="005414BB">
        <w:rPr>
          <w:sz w:val="24"/>
        </w:rPr>
        <w:t>eMBB transport block (</w:t>
      </w:r>
      <w:r w:rsidR="0044240F">
        <w:rPr>
          <w:sz w:val="24"/>
        </w:rPr>
        <w:t>TB</w:t>
      </w:r>
      <w:r w:rsidR="005414BB">
        <w:rPr>
          <w:sz w:val="24"/>
        </w:rPr>
        <w:t>)</w:t>
      </w:r>
      <w:r w:rsidR="0044240F">
        <w:rPr>
          <w:sz w:val="24"/>
        </w:rPr>
        <w:t xml:space="preserve">. Based on legacy 1-bit Ack/Nak per TB HARQ feedback scheme, whenever one CB fails decoding, the entire TB needs to be retransmitted, </w:t>
      </w:r>
      <w:r w:rsidR="00AF45FA">
        <w:rPr>
          <w:sz w:val="24"/>
        </w:rPr>
        <w:t>incuring</w:t>
      </w:r>
      <w:r w:rsidR="0044240F">
        <w:rPr>
          <w:sz w:val="24"/>
        </w:rPr>
        <w:t xml:space="preserve"> substantial performance loss.</w:t>
      </w:r>
    </w:p>
    <w:p w14:paraId="06583BDF" w14:textId="37312557" w:rsidR="00EB617B" w:rsidRPr="00DB7D43" w:rsidRDefault="00EB617B" w:rsidP="00EB617B">
      <w:pPr>
        <w:rPr>
          <w:noProof/>
          <w:sz w:val="24"/>
        </w:rPr>
      </w:pPr>
      <w:r>
        <w:rPr>
          <w:noProof/>
          <w:sz w:val="24"/>
        </w:rPr>
        <w:lastRenderedPageBreak/>
        <w:t>This inefficiency of TB-level single-bit Ack HARQ scheme is amplified in the scenario of URLLC and eMBB dynamic multiplexing via pre-emption. URLLC pre-emption/puncturing (of the duration of 1-2 symbol(s) mini-slot) taking away eMBB resource spanning a few CBs will result in the retransmission entire TB, which significantly reduces eMBB user throughput when URLLC puncturing occurs at a moderate frequency (for example, up to 10% puncturing rate per symbol)</w:t>
      </w:r>
      <w:r w:rsidR="00A74DA6">
        <w:rPr>
          <w:noProof/>
          <w:sz w:val="24"/>
        </w:rPr>
        <w:t xml:space="preserve"> as shown in </w:t>
      </w:r>
      <w:r w:rsidR="00A74DA6">
        <w:rPr>
          <w:noProof/>
          <w:sz w:val="24"/>
        </w:rPr>
        <w:fldChar w:fldCharType="begin"/>
      </w:r>
      <w:r w:rsidR="00A74DA6">
        <w:rPr>
          <w:noProof/>
          <w:sz w:val="24"/>
        </w:rPr>
        <w:instrText xml:space="preserve"> REF _Ref474007649 \r \h </w:instrText>
      </w:r>
      <w:r w:rsidR="00A74DA6">
        <w:rPr>
          <w:noProof/>
          <w:sz w:val="24"/>
        </w:rPr>
      </w:r>
      <w:r w:rsidR="00A74DA6">
        <w:rPr>
          <w:noProof/>
          <w:sz w:val="24"/>
        </w:rPr>
        <w:fldChar w:fldCharType="separate"/>
      </w:r>
      <w:r w:rsidR="00A74DA6">
        <w:rPr>
          <w:noProof/>
          <w:sz w:val="24"/>
        </w:rPr>
        <w:t>[7]</w:t>
      </w:r>
      <w:r w:rsidR="00A74DA6">
        <w:rPr>
          <w:noProof/>
          <w:sz w:val="24"/>
        </w:rPr>
        <w:fldChar w:fldCharType="end"/>
      </w:r>
      <w:r>
        <w:rPr>
          <w:noProof/>
          <w:sz w:val="24"/>
        </w:rPr>
        <w:t>.</w:t>
      </w:r>
    </w:p>
    <w:p w14:paraId="5AB39A2A" w14:textId="04B26009" w:rsidR="00465797" w:rsidRDefault="00CA5BAC" w:rsidP="00465797">
      <w:pPr>
        <w:spacing w:after="120"/>
        <w:jc w:val="center"/>
        <w:rPr>
          <w:sz w:val="24"/>
        </w:rPr>
      </w:pPr>
      <w:r>
        <w:rPr>
          <w:rFonts w:asciiTheme="minorHAnsi" w:eastAsiaTheme="minorEastAsia" w:hAnsiTheme="minorHAnsi" w:cstheme="minorBidi"/>
          <w:sz w:val="24"/>
          <w:szCs w:val="22"/>
          <w:lang w:eastAsia="zh-CN"/>
        </w:rPr>
        <w:object w:dxaOrig="7905" w:dyaOrig="7485" w14:anchorId="0CDB78BD">
          <v:shape id="_x0000_i1026" type="#_x0000_t75" style="width:4in;height:272.95pt" o:ole="">
            <v:imagedata r:id="rId12" o:title=""/>
          </v:shape>
          <o:OLEObject Type="Embed" ProgID="Visio.Drawing.11" ShapeID="_x0000_i1026" DrawAspect="Content" ObjectID="_1547925298" r:id="rId13"/>
        </w:object>
      </w:r>
    </w:p>
    <w:p w14:paraId="372E1D3E" w14:textId="77777777" w:rsidR="00465797" w:rsidRDefault="00465797" w:rsidP="00465797">
      <w:pPr>
        <w:spacing w:after="120"/>
        <w:ind w:left="720"/>
        <w:jc w:val="center"/>
        <w:rPr>
          <w:sz w:val="24"/>
        </w:rPr>
      </w:pPr>
      <w:r>
        <w:rPr>
          <w:sz w:val="24"/>
        </w:rPr>
        <w:t>Figure 1: example of eMBB (yellow) and URLLC (blue/red) multiplexing</w:t>
      </w:r>
    </w:p>
    <w:p w14:paraId="0EF69B20" w14:textId="77777777" w:rsidR="00E61896" w:rsidRDefault="00E61896" w:rsidP="00BA698B">
      <w:pPr>
        <w:spacing w:after="120"/>
        <w:rPr>
          <w:sz w:val="24"/>
        </w:rPr>
      </w:pPr>
    </w:p>
    <w:p w14:paraId="79C638B0" w14:textId="7CED73D1" w:rsidR="00BA698B" w:rsidRDefault="00BA698B" w:rsidP="00BA698B">
      <w:pPr>
        <w:spacing w:after="120"/>
        <w:rPr>
          <w:sz w:val="24"/>
        </w:rPr>
      </w:pPr>
      <w:r>
        <w:rPr>
          <w:sz w:val="24"/>
        </w:rPr>
        <w:t>Table 1 gives a few examples of typical TB sizes expected in NR, for BW = 80MHz</w:t>
      </w:r>
      <w:r w:rsidRPr="00967763">
        <w:rPr>
          <w:sz w:val="24"/>
        </w:rPr>
        <w:t xml:space="preserve">, </w:t>
      </w:r>
      <w:r w:rsidR="00F66E9F">
        <w:rPr>
          <w:sz w:val="24"/>
        </w:rPr>
        <w:t xml:space="preserve">slot or aggregated slot size = 1 </w:t>
      </w:r>
      <w:r w:rsidR="00DD7917">
        <w:rPr>
          <w:sz w:val="24"/>
        </w:rPr>
        <w:t>sub-frame duration</w:t>
      </w:r>
      <w:r>
        <w:rPr>
          <w:sz w:val="24"/>
        </w:rPr>
        <w:t>= 1ms and code block size of around 8000-bit, single codeword MIMO across all layers.</w:t>
      </w:r>
    </w:p>
    <w:p w14:paraId="33A0DBB2" w14:textId="77777777" w:rsidR="0070138D" w:rsidRPr="00967763" w:rsidRDefault="0070138D" w:rsidP="00BA698B">
      <w:pPr>
        <w:spacing w:after="120"/>
        <w:rPr>
          <w:sz w:val="24"/>
        </w:rPr>
      </w:pPr>
    </w:p>
    <w:p w14:paraId="4479BC43" w14:textId="77777777" w:rsidR="00BA698B" w:rsidRPr="00967763" w:rsidRDefault="00BA698B" w:rsidP="00BA698B">
      <w:pPr>
        <w:spacing w:after="120"/>
        <w:ind w:left="1800"/>
        <w:rPr>
          <w:sz w:val="24"/>
        </w:rPr>
      </w:pPr>
      <w:r>
        <w:rPr>
          <w:sz w:val="24"/>
        </w:rPr>
        <w:t>Table 1: number of code blocks per TB for typical eMBB scenarios</w:t>
      </w:r>
    </w:p>
    <w:tbl>
      <w:tblPr>
        <w:tblStyle w:val="TableGrid"/>
        <w:tblW w:w="9090" w:type="dxa"/>
        <w:tblInd w:w="355" w:type="dxa"/>
        <w:tblLook w:val="04A0" w:firstRow="1" w:lastRow="0" w:firstColumn="1" w:lastColumn="0" w:noHBand="0" w:noVBand="1"/>
      </w:tblPr>
      <w:tblGrid>
        <w:gridCol w:w="2133"/>
        <w:gridCol w:w="747"/>
        <w:gridCol w:w="1127"/>
        <w:gridCol w:w="1303"/>
        <w:gridCol w:w="1432"/>
        <w:gridCol w:w="998"/>
        <w:gridCol w:w="1350"/>
      </w:tblGrid>
      <w:tr w:rsidR="00BA698B" w:rsidRPr="00CB7D8D" w14:paraId="648EABCA" w14:textId="77777777" w:rsidTr="00552240">
        <w:trPr>
          <w:trHeight w:val="613"/>
        </w:trPr>
        <w:tc>
          <w:tcPr>
            <w:tcW w:w="2133" w:type="dxa"/>
          </w:tcPr>
          <w:p w14:paraId="0D3827CA" w14:textId="77777777" w:rsidR="00BA698B" w:rsidRPr="00CB7D8D" w:rsidRDefault="00BA698B" w:rsidP="00A86999">
            <w:pPr>
              <w:spacing w:after="120"/>
              <w:jc w:val="center"/>
              <w:rPr>
                <w:sz w:val="18"/>
              </w:rPr>
            </w:pPr>
            <w:r w:rsidRPr="00CB7D8D">
              <w:rPr>
                <w:sz w:val="18"/>
              </w:rPr>
              <w:t>Use case</w:t>
            </w:r>
          </w:p>
        </w:tc>
        <w:tc>
          <w:tcPr>
            <w:tcW w:w="747" w:type="dxa"/>
          </w:tcPr>
          <w:p w14:paraId="3E5B34DE" w14:textId="77777777" w:rsidR="00BA698B" w:rsidRPr="00CB7D8D" w:rsidRDefault="00BA698B" w:rsidP="00A86999">
            <w:pPr>
              <w:spacing w:after="120"/>
              <w:jc w:val="center"/>
              <w:rPr>
                <w:sz w:val="18"/>
              </w:rPr>
            </w:pPr>
            <w:r w:rsidRPr="00CB7D8D">
              <w:rPr>
                <w:sz w:val="18"/>
              </w:rPr>
              <w:t>System BW</w:t>
            </w:r>
          </w:p>
        </w:tc>
        <w:tc>
          <w:tcPr>
            <w:tcW w:w="1127" w:type="dxa"/>
          </w:tcPr>
          <w:p w14:paraId="4C08033D" w14:textId="77777777" w:rsidR="00BA698B" w:rsidRPr="00CB7D8D" w:rsidRDefault="00BA698B" w:rsidP="00A86999">
            <w:pPr>
              <w:spacing w:after="120"/>
              <w:jc w:val="center"/>
              <w:rPr>
                <w:sz w:val="18"/>
              </w:rPr>
            </w:pPr>
            <w:r w:rsidRPr="00CB7D8D">
              <w:rPr>
                <w:sz w:val="18"/>
              </w:rPr>
              <w:t>Subframe Duration</w:t>
            </w:r>
          </w:p>
        </w:tc>
        <w:tc>
          <w:tcPr>
            <w:tcW w:w="1303" w:type="dxa"/>
          </w:tcPr>
          <w:p w14:paraId="6A7105C9" w14:textId="77777777" w:rsidR="00BA698B" w:rsidRPr="00CB7D8D" w:rsidRDefault="00BA698B" w:rsidP="00A86999">
            <w:pPr>
              <w:spacing w:after="120"/>
              <w:jc w:val="center"/>
              <w:rPr>
                <w:sz w:val="18"/>
              </w:rPr>
            </w:pPr>
            <w:r w:rsidRPr="00CB7D8D">
              <w:rPr>
                <w:sz w:val="18"/>
              </w:rPr>
              <w:t>Num of MIMO Layers</w:t>
            </w:r>
          </w:p>
        </w:tc>
        <w:tc>
          <w:tcPr>
            <w:tcW w:w="1432" w:type="dxa"/>
          </w:tcPr>
          <w:p w14:paraId="0CF7ECEE" w14:textId="77777777" w:rsidR="00BA698B" w:rsidRPr="00CB7D8D" w:rsidRDefault="00BA698B" w:rsidP="00A86999">
            <w:pPr>
              <w:spacing w:after="120"/>
              <w:jc w:val="center"/>
              <w:rPr>
                <w:sz w:val="18"/>
              </w:rPr>
            </w:pPr>
            <w:r w:rsidRPr="00CB7D8D">
              <w:rPr>
                <w:sz w:val="18"/>
              </w:rPr>
              <w:t>Modulation</w:t>
            </w:r>
          </w:p>
        </w:tc>
        <w:tc>
          <w:tcPr>
            <w:tcW w:w="998" w:type="dxa"/>
          </w:tcPr>
          <w:p w14:paraId="1E491212" w14:textId="77777777" w:rsidR="00BA698B" w:rsidRPr="00CB7D8D" w:rsidRDefault="00BA698B" w:rsidP="00A86999">
            <w:pPr>
              <w:spacing w:after="120"/>
              <w:jc w:val="center"/>
              <w:rPr>
                <w:sz w:val="18"/>
              </w:rPr>
            </w:pPr>
            <w:r w:rsidRPr="00CB7D8D">
              <w:rPr>
                <w:sz w:val="18"/>
              </w:rPr>
              <w:t>Coding Rate</w:t>
            </w:r>
          </w:p>
        </w:tc>
        <w:tc>
          <w:tcPr>
            <w:tcW w:w="1350" w:type="dxa"/>
          </w:tcPr>
          <w:p w14:paraId="74470B70" w14:textId="239EA33E" w:rsidR="00BA698B" w:rsidRPr="00CB7D8D" w:rsidRDefault="00BA698B" w:rsidP="0070138D">
            <w:pPr>
              <w:spacing w:after="120"/>
              <w:jc w:val="center"/>
              <w:rPr>
                <w:sz w:val="18"/>
              </w:rPr>
            </w:pPr>
            <w:r w:rsidRPr="00CB7D8D">
              <w:rPr>
                <w:sz w:val="18"/>
              </w:rPr>
              <w:t xml:space="preserve">Num of </w:t>
            </w:r>
            <w:r w:rsidR="0070138D">
              <w:rPr>
                <w:sz w:val="18"/>
              </w:rPr>
              <w:t xml:space="preserve">CBs </w:t>
            </w:r>
            <w:r w:rsidRPr="00CB7D8D">
              <w:rPr>
                <w:sz w:val="18"/>
              </w:rPr>
              <w:t>per TB</w:t>
            </w:r>
          </w:p>
        </w:tc>
      </w:tr>
      <w:tr w:rsidR="00BA698B" w:rsidRPr="00CB7D8D" w14:paraId="0EAE3CA2" w14:textId="77777777" w:rsidTr="00552240">
        <w:trPr>
          <w:trHeight w:val="393"/>
        </w:trPr>
        <w:tc>
          <w:tcPr>
            <w:tcW w:w="2133" w:type="dxa"/>
          </w:tcPr>
          <w:p w14:paraId="506157FF" w14:textId="37F62BE7" w:rsidR="00BA698B" w:rsidRPr="00CB7D8D" w:rsidRDefault="00552240" w:rsidP="00552240">
            <w:pPr>
              <w:spacing w:after="120"/>
              <w:jc w:val="center"/>
              <w:rPr>
                <w:sz w:val="18"/>
              </w:rPr>
            </w:pPr>
            <w:r>
              <w:rPr>
                <w:sz w:val="18"/>
              </w:rPr>
              <w:t>H</w:t>
            </w:r>
            <w:r w:rsidR="00CB7D8D">
              <w:rPr>
                <w:sz w:val="18"/>
              </w:rPr>
              <w:t>igh throughput</w:t>
            </w:r>
            <w:r>
              <w:rPr>
                <w:sz w:val="18"/>
              </w:rPr>
              <w:t xml:space="preserve"> scenario</w:t>
            </w:r>
          </w:p>
        </w:tc>
        <w:tc>
          <w:tcPr>
            <w:tcW w:w="747" w:type="dxa"/>
          </w:tcPr>
          <w:p w14:paraId="4179B5E4" w14:textId="77777777" w:rsidR="00BA698B" w:rsidRPr="00CB7D8D" w:rsidRDefault="00BA698B" w:rsidP="00A86999">
            <w:pPr>
              <w:spacing w:after="120"/>
              <w:jc w:val="center"/>
              <w:rPr>
                <w:sz w:val="18"/>
              </w:rPr>
            </w:pPr>
            <w:r w:rsidRPr="00CB7D8D">
              <w:rPr>
                <w:sz w:val="18"/>
              </w:rPr>
              <w:t>80</w:t>
            </w:r>
          </w:p>
        </w:tc>
        <w:tc>
          <w:tcPr>
            <w:tcW w:w="1127" w:type="dxa"/>
          </w:tcPr>
          <w:p w14:paraId="7543C703" w14:textId="77777777" w:rsidR="00BA698B" w:rsidRPr="00CB7D8D" w:rsidRDefault="00BA698B" w:rsidP="00A86999">
            <w:pPr>
              <w:spacing w:after="120"/>
              <w:jc w:val="center"/>
              <w:rPr>
                <w:sz w:val="18"/>
              </w:rPr>
            </w:pPr>
            <w:r w:rsidRPr="00CB7D8D">
              <w:rPr>
                <w:sz w:val="18"/>
              </w:rPr>
              <w:t>1ms</w:t>
            </w:r>
          </w:p>
        </w:tc>
        <w:tc>
          <w:tcPr>
            <w:tcW w:w="1303" w:type="dxa"/>
          </w:tcPr>
          <w:p w14:paraId="4436C077" w14:textId="77777777" w:rsidR="00BA698B" w:rsidRPr="00CB7D8D" w:rsidRDefault="00BA698B" w:rsidP="00A86999">
            <w:pPr>
              <w:spacing w:after="120"/>
              <w:jc w:val="center"/>
              <w:rPr>
                <w:sz w:val="18"/>
              </w:rPr>
            </w:pPr>
            <w:r w:rsidRPr="00CB7D8D">
              <w:rPr>
                <w:sz w:val="18"/>
              </w:rPr>
              <w:t>4</w:t>
            </w:r>
          </w:p>
        </w:tc>
        <w:tc>
          <w:tcPr>
            <w:tcW w:w="1432" w:type="dxa"/>
          </w:tcPr>
          <w:p w14:paraId="0382712C" w14:textId="77777777" w:rsidR="00BA698B" w:rsidRPr="00CB7D8D" w:rsidRDefault="00BA698B" w:rsidP="00A86999">
            <w:pPr>
              <w:spacing w:after="120"/>
              <w:jc w:val="center"/>
              <w:rPr>
                <w:sz w:val="18"/>
              </w:rPr>
            </w:pPr>
            <w:r w:rsidRPr="00CB7D8D">
              <w:rPr>
                <w:sz w:val="18"/>
              </w:rPr>
              <w:t>256QAM</w:t>
            </w:r>
          </w:p>
        </w:tc>
        <w:tc>
          <w:tcPr>
            <w:tcW w:w="998" w:type="dxa"/>
          </w:tcPr>
          <w:p w14:paraId="3E3C5397" w14:textId="77777777" w:rsidR="00BA698B" w:rsidRPr="00CB7D8D" w:rsidRDefault="00BA698B" w:rsidP="00A86999">
            <w:pPr>
              <w:spacing w:after="120"/>
              <w:jc w:val="center"/>
              <w:rPr>
                <w:sz w:val="18"/>
              </w:rPr>
            </w:pPr>
            <w:r w:rsidRPr="00CB7D8D">
              <w:rPr>
                <w:sz w:val="18"/>
              </w:rPr>
              <w:t>7/8</w:t>
            </w:r>
          </w:p>
        </w:tc>
        <w:tc>
          <w:tcPr>
            <w:tcW w:w="1350" w:type="dxa"/>
          </w:tcPr>
          <w:p w14:paraId="2B5FA0F2" w14:textId="77777777" w:rsidR="00BA698B" w:rsidRPr="00CB7D8D" w:rsidRDefault="00BA698B" w:rsidP="00A86999">
            <w:pPr>
              <w:spacing w:after="120"/>
              <w:jc w:val="center"/>
              <w:rPr>
                <w:sz w:val="18"/>
              </w:rPr>
            </w:pPr>
            <w:r w:rsidRPr="00CB7D8D">
              <w:rPr>
                <w:sz w:val="18"/>
              </w:rPr>
              <w:t>~100</w:t>
            </w:r>
          </w:p>
        </w:tc>
      </w:tr>
      <w:tr w:rsidR="00BA698B" w:rsidRPr="00CB7D8D" w14:paraId="2FB5897F" w14:textId="77777777" w:rsidTr="00552240">
        <w:trPr>
          <w:trHeight w:val="613"/>
        </w:trPr>
        <w:tc>
          <w:tcPr>
            <w:tcW w:w="2133" w:type="dxa"/>
          </w:tcPr>
          <w:p w14:paraId="4D58C8B9" w14:textId="67AA22C7" w:rsidR="00BA698B" w:rsidRPr="00CB7D8D" w:rsidRDefault="00CB7D8D" w:rsidP="00A86999">
            <w:pPr>
              <w:spacing w:after="120"/>
              <w:jc w:val="center"/>
              <w:rPr>
                <w:sz w:val="18"/>
              </w:rPr>
            </w:pPr>
            <w:r>
              <w:rPr>
                <w:sz w:val="18"/>
              </w:rPr>
              <w:t>G</w:t>
            </w:r>
            <w:r w:rsidR="00BA698B" w:rsidRPr="00CB7D8D">
              <w:rPr>
                <w:sz w:val="18"/>
              </w:rPr>
              <w:t>ood channel condition</w:t>
            </w:r>
          </w:p>
        </w:tc>
        <w:tc>
          <w:tcPr>
            <w:tcW w:w="747" w:type="dxa"/>
          </w:tcPr>
          <w:p w14:paraId="6219520C" w14:textId="77777777" w:rsidR="00BA698B" w:rsidRPr="00CB7D8D" w:rsidRDefault="00BA698B" w:rsidP="00A86999">
            <w:pPr>
              <w:spacing w:after="120"/>
              <w:jc w:val="center"/>
              <w:rPr>
                <w:sz w:val="18"/>
              </w:rPr>
            </w:pPr>
            <w:r w:rsidRPr="00CB7D8D">
              <w:rPr>
                <w:sz w:val="18"/>
              </w:rPr>
              <w:t>80</w:t>
            </w:r>
          </w:p>
        </w:tc>
        <w:tc>
          <w:tcPr>
            <w:tcW w:w="1127" w:type="dxa"/>
          </w:tcPr>
          <w:p w14:paraId="006D8555" w14:textId="77777777" w:rsidR="00BA698B" w:rsidRPr="00CB7D8D" w:rsidRDefault="00BA698B" w:rsidP="00A86999">
            <w:pPr>
              <w:spacing w:after="120"/>
              <w:jc w:val="center"/>
              <w:rPr>
                <w:sz w:val="18"/>
              </w:rPr>
            </w:pPr>
            <w:r w:rsidRPr="00CB7D8D">
              <w:rPr>
                <w:sz w:val="18"/>
              </w:rPr>
              <w:t>1ms</w:t>
            </w:r>
          </w:p>
        </w:tc>
        <w:tc>
          <w:tcPr>
            <w:tcW w:w="1303" w:type="dxa"/>
          </w:tcPr>
          <w:p w14:paraId="04A0C1BC" w14:textId="77777777" w:rsidR="00BA698B" w:rsidRPr="00CB7D8D" w:rsidRDefault="00BA698B" w:rsidP="00A86999">
            <w:pPr>
              <w:spacing w:after="120"/>
              <w:jc w:val="center"/>
              <w:rPr>
                <w:sz w:val="18"/>
              </w:rPr>
            </w:pPr>
            <w:r w:rsidRPr="00CB7D8D">
              <w:rPr>
                <w:sz w:val="18"/>
              </w:rPr>
              <w:t>2</w:t>
            </w:r>
          </w:p>
        </w:tc>
        <w:tc>
          <w:tcPr>
            <w:tcW w:w="1432" w:type="dxa"/>
          </w:tcPr>
          <w:p w14:paraId="2634F116" w14:textId="77777777" w:rsidR="00BA698B" w:rsidRPr="00CB7D8D" w:rsidRDefault="00BA698B" w:rsidP="00A86999">
            <w:pPr>
              <w:spacing w:after="120"/>
              <w:jc w:val="center"/>
              <w:rPr>
                <w:sz w:val="18"/>
              </w:rPr>
            </w:pPr>
            <w:r w:rsidRPr="00CB7D8D">
              <w:rPr>
                <w:sz w:val="18"/>
              </w:rPr>
              <w:t>64QAM</w:t>
            </w:r>
          </w:p>
        </w:tc>
        <w:tc>
          <w:tcPr>
            <w:tcW w:w="998" w:type="dxa"/>
          </w:tcPr>
          <w:p w14:paraId="5811A946" w14:textId="77777777" w:rsidR="00BA698B" w:rsidRPr="00CB7D8D" w:rsidRDefault="00BA698B" w:rsidP="00A86999">
            <w:pPr>
              <w:spacing w:after="120"/>
              <w:jc w:val="center"/>
              <w:rPr>
                <w:sz w:val="18"/>
              </w:rPr>
            </w:pPr>
            <w:r w:rsidRPr="00CB7D8D">
              <w:rPr>
                <w:sz w:val="18"/>
              </w:rPr>
              <w:t>1/2</w:t>
            </w:r>
          </w:p>
        </w:tc>
        <w:tc>
          <w:tcPr>
            <w:tcW w:w="1350" w:type="dxa"/>
          </w:tcPr>
          <w:p w14:paraId="3897B989" w14:textId="77777777" w:rsidR="00BA698B" w:rsidRPr="00CB7D8D" w:rsidRDefault="00BA698B" w:rsidP="00A86999">
            <w:pPr>
              <w:spacing w:after="120"/>
              <w:jc w:val="center"/>
              <w:rPr>
                <w:sz w:val="18"/>
              </w:rPr>
            </w:pPr>
            <w:r w:rsidRPr="00CB7D8D">
              <w:rPr>
                <w:sz w:val="18"/>
              </w:rPr>
              <w:t>~40</w:t>
            </w:r>
          </w:p>
        </w:tc>
      </w:tr>
      <w:tr w:rsidR="00BA698B" w:rsidRPr="00CB7D8D" w14:paraId="3F0D05EA" w14:textId="77777777" w:rsidTr="00552240">
        <w:trPr>
          <w:trHeight w:val="393"/>
        </w:trPr>
        <w:tc>
          <w:tcPr>
            <w:tcW w:w="2133" w:type="dxa"/>
          </w:tcPr>
          <w:p w14:paraId="6268A6F9" w14:textId="77777777" w:rsidR="00BA698B" w:rsidRPr="00CB7D8D" w:rsidRDefault="00BA698B" w:rsidP="00A86999">
            <w:pPr>
              <w:spacing w:after="120"/>
              <w:jc w:val="center"/>
              <w:rPr>
                <w:sz w:val="18"/>
              </w:rPr>
            </w:pPr>
            <w:r w:rsidRPr="00CB7D8D">
              <w:rPr>
                <w:sz w:val="18"/>
              </w:rPr>
              <w:t>Cell edge scenario</w:t>
            </w:r>
          </w:p>
        </w:tc>
        <w:tc>
          <w:tcPr>
            <w:tcW w:w="747" w:type="dxa"/>
          </w:tcPr>
          <w:p w14:paraId="63DA967E" w14:textId="77777777" w:rsidR="00BA698B" w:rsidRPr="00CB7D8D" w:rsidRDefault="00BA698B" w:rsidP="00A86999">
            <w:pPr>
              <w:spacing w:after="120"/>
              <w:jc w:val="center"/>
              <w:rPr>
                <w:sz w:val="18"/>
              </w:rPr>
            </w:pPr>
            <w:r w:rsidRPr="00CB7D8D">
              <w:rPr>
                <w:sz w:val="18"/>
              </w:rPr>
              <w:t>80</w:t>
            </w:r>
          </w:p>
        </w:tc>
        <w:tc>
          <w:tcPr>
            <w:tcW w:w="1127" w:type="dxa"/>
          </w:tcPr>
          <w:p w14:paraId="53CC3929" w14:textId="77777777" w:rsidR="00BA698B" w:rsidRPr="00CB7D8D" w:rsidRDefault="00BA698B" w:rsidP="00A86999">
            <w:pPr>
              <w:spacing w:after="120"/>
              <w:jc w:val="center"/>
              <w:rPr>
                <w:sz w:val="18"/>
              </w:rPr>
            </w:pPr>
            <w:r w:rsidRPr="00CB7D8D">
              <w:rPr>
                <w:sz w:val="18"/>
              </w:rPr>
              <w:t>1ms</w:t>
            </w:r>
          </w:p>
        </w:tc>
        <w:tc>
          <w:tcPr>
            <w:tcW w:w="1303" w:type="dxa"/>
          </w:tcPr>
          <w:p w14:paraId="5CB9CE7B" w14:textId="77777777" w:rsidR="00BA698B" w:rsidRPr="00CB7D8D" w:rsidRDefault="00BA698B" w:rsidP="00A86999">
            <w:pPr>
              <w:spacing w:after="120"/>
              <w:jc w:val="center"/>
              <w:rPr>
                <w:sz w:val="18"/>
              </w:rPr>
            </w:pPr>
            <w:r w:rsidRPr="00CB7D8D">
              <w:rPr>
                <w:sz w:val="18"/>
              </w:rPr>
              <w:t>1</w:t>
            </w:r>
          </w:p>
        </w:tc>
        <w:tc>
          <w:tcPr>
            <w:tcW w:w="1432" w:type="dxa"/>
          </w:tcPr>
          <w:p w14:paraId="5F3336CC" w14:textId="77777777" w:rsidR="00BA698B" w:rsidRPr="00CB7D8D" w:rsidRDefault="00BA698B" w:rsidP="00A86999">
            <w:pPr>
              <w:spacing w:after="120"/>
              <w:jc w:val="center"/>
              <w:rPr>
                <w:sz w:val="18"/>
              </w:rPr>
            </w:pPr>
            <w:r w:rsidRPr="00CB7D8D">
              <w:rPr>
                <w:sz w:val="18"/>
              </w:rPr>
              <w:t>QPSK</w:t>
            </w:r>
          </w:p>
        </w:tc>
        <w:tc>
          <w:tcPr>
            <w:tcW w:w="998" w:type="dxa"/>
          </w:tcPr>
          <w:p w14:paraId="4ACA2273" w14:textId="77777777" w:rsidR="00BA698B" w:rsidRPr="00CB7D8D" w:rsidRDefault="00BA698B" w:rsidP="00A86999">
            <w:pPr>
              <w:spacing w:after="120"/>
              <w:jc w:val="center"/>
              <w:rPr>
                <w:sz w:val="18"/>
              </w:rPr>
            </w:pPr>
            <w:r w:rsidRPr="00CB7D8D">
              <w:rPr>
                <w:sz w:val="18"/>
              </w:rPr>
              <w:t>1/3</w:t>
            </w:r>
          </w:p>
        </w:tc>
        <w:tc>
          <w:tcPr>
            <w:tcW w:w="1350" w:type="dxa"/>
          </w:tcPr>
          <w:p w14:paraId="479876A9" w14:textId="77777777" w:rsidR="00BA698B" w:rsidRPr="00CB7D8D" w:rsidRDefault="00BA698B" w:rsidP="00A86999">
            <w:pPr>
              <w:spacing w:after="120"/>
              <w:jc w:val="center"/>
              <w:rPr>
                <w:sz w:val="18"/>
              </w:rPr>
            </w:pPr>
            <w:r w:rsidRPr="00CB7D8D">
              <w:rPr>
                <w:sz w:val="18"/>
              </w:rPr>
              <w:t>~4</w:t>
            </w:r>
          </w:p>
        </w:tc>
      </w:tr>
    </w:tbl>
    <w:p w14:paraId="71A8B7A6" w14:textId="77777777" w:rsidR="00BA698B" w:rsidRDefault="00BA698B" w:rsidP="00BA698B">
      <w:pPr>
        <w:spacing w:after="120"/>
        <w:rPr>
          <w:sz w:val="24"/>
        </w:rPr>
      </w:pPr>
    </w:p>
    <w:p w14:paraId="709A4CBE" w14:textId="54E70F5B" w:rsidR="00BA698B" w:rsidRDefault="00BA698B" w:rsidP="00BA698B">
      <w:pPr>
        <w:spacing w:after="120"/>
        <w:rPr>
          <w:sz w:val="24"/>
        </w:rPr>
      </w:pPr>
      <w:r>
        <w:rPr>
          <w:sz w:val="24"/>
        </w:rPr>
        <w:t xml:space="preserve">Ranging from typical good channel condition to </w:t>
      </w:r>
      <w:r w:rsidR="00516234">
        <w:rPr>
          <w:sz w:val="24"/>
        </w:rPr>
        <w:t xml:space="preserve">high </w:t>
      </w:r>
      <w:r>
        <w:rPr>
          <w:sz w:val="24"/>
        </w:rPr>
        <w:t>throughput cases</w:t>
      </w:r>
      <w:r w:rsidR="00516234">
        <w:rPr>
          <w:sz w:val="24"/>
        </w:rPr>
        <w:t xml:space="preserve"> (note this </w:t>
      </w:r>
      <w:r w:rsidR="00A325D3">
        <w:rPr>
          <w:sz w:val="24"/>
        </w:rPr>
        <w:t xml:space="preserve">high through scenario </w:t>
      </w:r>
      <w:r w:rsidR="00516234">
        <w:rPr>
          <w:sz w:val="24"/>
        </w:rPr>
        <w:t>is still far away from 5~20Gbps peakTput target for NR)</w:t>
      </w:r>
      <w:r>
        <w:rPr>
          <w:sz w:val="24"/>
        </w:rPr>
        <w:t xml:space="preserve">, large number of CB’s from 40~100 per TB is </w:t>
      </w:r>
      <w:r>
        <w:rPr>
          <w:sz w:val="24"/>
        </w:rPr>
        <w:lastRenderedPageBreak/>
        <w:t xml:space="preserve">expected. Any of the CBs in the TB </w:t>
      </w:r>
      <w:r w:rsidR="00516234">
        <w:rPr>
          <w:sz w:val="24"/>
        </w:rPr>
        <w:t xml:space="preserve">preempted by </w:t>
      </w:r>
      <w:r>
        <w:rPr>
          <w:sz w:val="24"/>
        </w:rPr>
        <w:t xml:space="preserve">URLLC </w:t>
      </w:r>
      <w:r w:rsidR="00516234">
        <w:rPr>
          <w:sz w:val="24"/>
        </w:rPr>
        <w:t xml:space="preserve">traffic </w:t>
      </w:r>
      <w:r>
        <w:rPr>
          <w:sz w:val="24"/>
        </w:rPr>
        <w:t xml:space="preserve">triggers TB level HARQ </w:t>
      </w:r>
      <w:r w:rsidR="00516234">
        <w:rPr>
          <w:sz w:val="24"/>
        </w:rPr>
        <w:t xml:space="preserve">retransmission, which in turn incurs </w:t>
      </w:r>
      <w:r>
        <w:rPr>
          <w:sz w:val="24"/>
        </w:rPr>
        <w:t xml:space="preserve">substantial (close to 50%) throughput </w:t>
      </w:r>
      <w:r w:rsidR="009C0EEE">
        <w:rPr>
          <w:sz w:val="24"/>
        </w:rPr>
        <w:t>loss</w:t>
      </w:r>
      <w:r>
        <w:rPr>
          <w:sz w:val="24"/>
        </w:rPr>
        <w:t xml:space="preserve">. More importantly, for such high throughput scenario, TB reliability also becomes key metric to ensure no disruption to TCP layer, which will cause throughput </w:t>
      </w:r>
      <w:r w:rsidR="00375BC2">
        <w:rPr>
          <w:sz w:val="24"/>
        </w:rPr>
        <w:t xml:space="preserve">backoff </w:t>
      </w:r>
      <w:r>
        <w:rPr>
          <w:sz w:val="24"/>
        </w:rPr>
        <w:t>at TCP layer.</w:t>
      </w:r>
    </w:p>
    <w:p w14:paraId="3DFA0787" w14:textId="2863384F" w:rsidR="00085D4C" w:rsidRDefault="00085D4C" w:rsidP="00085D4C">
      <w:pPr>
        <w:spacing w:after="120"/>
        <w:rPr>
          <w:sz w:val="24"/>
        </w:rPr>
      </w:pPr>
      <w:r>
        <w:rPr>
          <w:sz w:val="24"/>
        </w:rPr>
        <w:t>Figure 2 illustrates an example of one TB composed of 7 CBs, where CBs are mapped to time</w:t>
      </w:r>
      <w:r w:rsidR="00C71153">
        <w:rPr>
          <w:sz w:val="24"/>
        </w:rPr>
        <w:t>-frequency</w:t>
      </w:r>
      <w:r>
        <w:rPr>
          <w:sz w:val="24"/>
        </w:rPr>
        <w:t xml:space="preserve"> resource in </w:t>
      </w:r>
      <w:r w:rsidR="00C71153">
        <w:rPr>
          <w:sz w:val="24"/>
        </w:rPr>
        <w:t xml:space="preserve">a </w:t>
      </w:r>
      <w:r>
        <w:rPr>
          <w:sz w:val="24"/>
        </w:rPr>
        <w:t xml:space="preserve">frequency first, time second </w:t>
      </w:r>
      <w:r w:rsidR="00C71153">
        <w:rPr>
          <w:sz w:val="24"/>
        </w:rPr>
        <w:t xml:space="preserve">manner </w:t>
      </w:r>
      <w:r>
        <w:rPr>
          <w:sz w:val="24"/>
        </w:rPr>
        <w:t xml:space="preserve">(same </w:t>
      </w:r>
      <w:r w:rsidR="00C71153">
        <w:rPr>
          <w:sz w:val="24"/>
        </w:rPr>
        <w:t>what was suggested in RAN1-86</w:t>
      </w:r>
      <w:r>
        <w:rPr>
          <w:sz w:val="24"/>
        </w:rPr>
        <w:t xml:space="preserve">). When one CB is </w:t>
      </w:r>
      <w:r w:rsidR="00F56E25">
        <w:rPr>
          <w:sz w:val="24"/>
        </w:rPr>
        <w:t xml:space="preserve">pre-emptied by URLLC </w:t>
      </w:r>
      <w:r>
        <w:rPr>
          <w:sz w:val="24"/>
        </w:rPr>
        <w:t>(in this example, CB3), the entire TB needs to be retransmitted.</w:t>
      </w:r>
    </w:p>
    <w:p w14:paraId="6A7F1586" w14:textId="77777777" w:rsidR="00BA698B" w:rsidRDefault="00BA698B" w:rsidP="00BA698B">
      <w:pPr>
        <w:spacing w:after="120"/>
        <w:jc w:val="center"/>
        <w:rPr>
          <w:sz w:val="24"/>
        </w:rPr>
      </w:pPr>
      <w:r>
        <w:rPr>
          <w:noProof/>
          <w:sz w:val="24"/>
        </w:rPr>
        <w:drawing>
          <wp:inline distT="0" distB="0" distL="0" distR="0" wp14:anchorId="1841F691" wp14:editId="72A1B546">
            <wp:extent cx="3238500" cy="26055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61965" cy="2624475"/>
                    </a:xfrm>
                    <a:prstGeom prst="rect">
                      <a:avLst/>
                    </a:prstGeom>
                    <a:noFill/>
                  </pic:spPr>
                </pic:pic>
              </a:graphicData>
            </a:graphic>
          </wp:inline>
        </w:drawing>
      </w:r>
    </w:p>
    <w:p w14:paraId="40B43797" w14:textId="77777777" w:rsidR="00085D4C" w:rsidRDefault="00BA698B" w:rsidP="00BA698B">
      <w:pPr>
        <w:spacing w:after="120"/>
        <w:ind w:left="720"/>
        <w:rPr>
          <w:sz w:val="24"/>
        </w:rPr>
      </w:pPr>
      <w:r>
        <w:rPr>
          <w:sz w:val="24"/>
        </w:rPr>
        <w:t>Figure 2: example of one CB in one eMBB TB hit by bursty interference/puncturing</w:t>
      </w:r>
    </w:p>
    <w:p w14:paraId="0258EB40" w14:textId="77999394" w:rsidR="00F90118" w:rsidRDefault="00085D4C" w:rsidP="004F1427">
      <w:pPr>
        <w:spacing w:after="120"/>
        <w:rPr>
          <w:sz w:val="24"/>
        </w:rPr>
      </w:pPr>
      <w:r w:rsidRPr="00BB079D">
        <w:rPr>
          <w:b/>
          <w:sz w:val="24"/>
        </w:rPr>
        <w:t>Note</w:t>
      </w:r>
      <w:r w:rsidR="00BB079D">
        <w:rPr>
          <w:b/>
          <w:sz w:val="24"/>
        </w:rPr>
        <w:t>:</w:t>
      </w:r>
      <w:r w:rsidRPr="00BB079D">
        <w:rPr>
          <w:b/>
          <w:sz w:val="24"/>
        </w:rPr>
        <w:t xml:space="preserve"> </w:t>
      </w:r>
      <w:r w:rsidR="00BB079D">
        <w:rPr>
          <w:b/>
          <w:sz w:val="24"/>
        </w:rPr>
        <w:t xml:space="preserve">Figure 2 </w:t>
      </w:r>
      <w:r w:rsidRPr="00BB079D">
        <w:rPr>
          <w:b/>
          <w:sz w:val="24"/>
        </w:rPr>
        <w:t>does not imply that phy info bits and encoded bits</w:t>
      </w:r>
      <w:r w:rsidR="009D5672" w:rsidRPr="00BB079D">
        <w:rPr>
          <w:b/>
          <w:sz w:val="24"/>
        </w:rPr>
        <w:t xml:space="preserve"> are mapped in frequency domain in sequential order (i.e., no frequency domain interleaving)</w:t>
      </w:r>
      <w:r>
        <w:rPr>
          <w:sz w:val="24"/>
        </w:rPr>
        <w:t>.</w:t>
      </w:r>
      <w:r w:rsidR="00872956">
        <w:rPr>
          <w:sz w:val="24"/>
        </w:rPr>
        <w:t xml:space="preserve"> It only shows </w:t>
      </w:r>
      <w:r w:rsidR="00BB079D">
        <w:rPr>
          <w:sz w:val="24"/>
        </w:rPr>
        <w:t xml:space="preserve">the order of outer and inner code encoding, i.e., outer code encoding first over information bits to generate all the parity </w:t>
      </w:r>
      <w:r w:rsidR="00872956">
        <w:rPr>
          <w:sz w:val="24"/>
        </w:rPr>
        <w:t>CB</w:t>
      </w:r>
      <w:r w:rsidR="00BB079D">
        <w:rPr>
          <w:sz w:val="24"/>
        </w:rPr>
        <w:t>s. T</w:t>
      </w:r>
      <w:r w:rsidR="00872956">
        <w:rPr>
          <w:sz w:val="24"/>
        </w:rPr>
        <w:t xml:space="preserve">hen </w:t>
      </w:r>
      <w:r w:rsidR="00BB079D">
        <w:rPr>
          <w:sz w:val="24"/>
        </w:rPr>
        <w:t xml:space="preserve">all </w:t>
      </w:r>
      <w:r w:rsidR="00872956">
        <w:rPr>
          <w:sz w:val="24"/>
        </w:rPr>
        <w:t xml:space="preserve">CBs are </w:t>
      </w:r>
      <w:r w:rsidR="00BB079D">
        <w:rPr>
          <w:sz w:val="24"/>
        </w:rPr>
        <w:t xml:space="preserve">PHY layer code encoded and then </w:t>
      </w:r>
      <w:r w:rsidR="00872956">
        <w:rPr>
          <w:sz w:val="24"/>
        </w:rPr>
        <w:t>mapped in a frequency first, time second manner.</w:t>
      </w:r>
    </w:p>
    <w:p w14:paraId="0FAD69E1" w14:textId="05308900" w:rsidR="00F21514" w:rsidRDefault="00F21514" w:rsidP="004F1427">
      <w:pPr>
        <w:spacing w:after="120"/>
        <w:rPr>
          <w:sz w:val="24"/>
        </w:rPr>
      </w:pPr>
      <w:r>
        <w:rPr>
          <w:sz w:val="24"/>
        </w:rPr>
        <w:t xml:space="preserve">Based on the above analysis and studies </w:t>
      </w:r>
      <w:r>
        <w:rPr>
          <w:noProof/>
          <w:sz w:val="24"/>
        </w:rPr>
        <w:t xml:space="preserve">shown in </w:t>
      </w:r>
      <w:r>
        <w:rPr>
          <w:noProof/>
          <w:sz w:val="24"/>
        </w:rPr>
        <w:fldChar w:fldCharType="begin"/>
      </w:r>
      <w:r>
        <w:rPr>
          <w:noProof/>
          <w:sz w:val="24"/>
        </w:rPr>
        <w:instrText xml:space="preserve"> REF _Ref474007649 \r \h </w:instrText>
      </w:r>
      <w:r>
        <w:rPr>
          <w:noProof/>
          <w:sz w:val="24"/>
        </w:rPr>
      </w:r>
      <w:r>
        <w:rPr>
          <w:noProof/>
          <w:sz w:val="24"/>
        </w:rPr>
        <w:fldChar w:fldCharType="separate"/>
      </w:r>
      <w:r>
        <w:rPr>
          <w:noProof/>
          <w:sz w:val="24"/>
        </w:rPr>
        <w:t>[7]</w:t>
      </w:r>
      <w:r>
        <w:rPr>
          <w:noProof/>
          <w:sz w:val="24"/>
        </w:rPr>
        <w:fldChar w:fldCharType="end"/>
      </w:r>
      <w:r>
        <w:rPr>
          <w:noProof/>
          <w:sz w:val="24"/>
        </w:rPr>
        <w:t>, we draw the following observation:</w:t>
      </w:r>
    </w:p>
    <w:p w14:paraId="32783F56" w14:textId="77777777" w:rsidR="00F21514" w:rsidRDefault="00F21514" w:rsidP="002D4BAD">
      <w:pPr>
        <w:widowControl w:val="0"/>
        <w:spacing w:after="120"/>
        <w:jc w:val="both"/>
        <w:rPr>
          <w:b/>
          <w:i/>
          <w:sz w:val="24"/>
        </w:rPr>
      </w:pPr>
      <w:r w:rsidRPr="00B6792B">
        <w:rPr>
          <w:b/>
          <w:i/>
          <w:sz w:val="24"/>
        </w:rPr>
        <w:t xml:space="preserve">Observation 1: </w:t>
      </w:r>
      <w:r>
        <w:rPr>
          <w:b/>
          <w:i/>
          <w:sz w:val="24"/>
        </w:rPr>
        <w:t xml:space="preserve">TB-level HARQ alone </w:t>
      </w:r>
      <w:r w:rsidRPr="00B6792B">
        <w:rPr>
          <w:b/>
          <w:i/>
          <w:sz w:val="24"/>
        </w:rPr>
        <w:t>is not sufficient to support NR eMBB service with large number of code blocks especially in the scenarios of eMBB/URL</w:t>
      </w:r>
      <w:r>
        <w:rPr>
          <w:b/>
          <w:i/>
          <w:sz w:val="24"/>
        </w:rPr>
        <w:t>LC multiplexing via pre-emption.</w:t>
      </w:r>
    </w:p>
    <w:p w14:paraId="1B72AF28" w14:textId="77777777" w:rsidR="0013779E" w:rsidRPr="0013779E" w:rsidRDefault="0013779E" w:rsidP="0013779E">
      <w:pPr>
        <w:spacing w:after="120"/>
        <w:rPr>
          <w:sz w:val="24"/>
        </w:rPr>
      </w:pPr>
    </w:p>
    <w:p w14:paraId="256C6E3D" w14:textId="2FE0DE66" w:rsidR="00FE780B" w:rsidRDefault="00FE780B" w:rsidP="00FE780B">
      <w:pPr>
        <w:pStyle w:val="Heading1"/>
      </w:pPr>
      <w:r>
        <w:t xml:space="preserve">Outer </w:t>
      </w:r>
      <w:r w:rsidR="00B14C13">
        <w:t xml:space="preserve">code </w:t>
      </w:r>
      <w:r w:rsidR="0016511A">
        <w:t>scheme and encoding/</w:t>
      </w:r>
      <w:r w:rsidR="00B14C13">
        <w:t>decoding procedure</w:t>
      </w:r>
    </w:p>
    <w:p w14:paraId="6DF96D61" w14:textId="2F65CCA6" w:rsidR="001C7812" w:rsidRDefault="00B734FE" w:rsidP="0066715C">
      <w:pPr>
        <w:spacing w:after="120"/>
        <w:rPr>
          <w:sz w:val="24"/>
        </w:rPr>
      </w:pPr>
      <w:r>
        <w:rPr>
          <w:sz w:val="24"/>
        </w:rPr>
        <w:t xml:space="preserve">The way </w:t>
      </w:r>
      <w:r w:rsidR="0013779E">
        <w:rPr>
          <w:sz w:val="24"/>
        </w:rPr>
        <w:t xml:space="preserve">outer </w:t>
      </w:r>
      <w:r>
        <w:rPr>
          <w:sz w:val="24"/>
        </w:rPr>
        <w:t xml:space="preserve">code works is to code across </w:t>
      </w:r>
      <w:r w:rsidR="000A2001">
        <w:rPr>
          <w:sz w:val="24"/>
        </w:rPr>
        <w:t xml:space="preserve">all data </w:t>
      </w:r>
      <w:r>
        <w:rPr>
          <w:sz w:val="24"/>
        </w:rPr>
        <w:t xml:space="preserve">code blocks </w:t>
      </w:r>
      <w:r w:rsidR="00DF6D97">
        <w:rPr>
          <w:sz w:val="24"/>
        </w:rPr>
        <w:t xml:space="preserve">in each TB </w:t>
      </w:r>
      <w:r>
        <w:rPr>
          <w:sz w:val="24"/>
        </w:rPr>
        <w:t xml:space="preserve">and generate parity code blocks which could protect data code blocks from </w:t>
      </w:r>
      <w:r w:rsidR="006F396B">
        <w:rPr>
          <w:sz w:val="24"/>
        </w:rPr>
        <w:t xml:space="preserve">time-domain </w:t>
      </w:r>
      <w:r>
        <w:rPr>
          <w:sz w:val="24"/>
        </w:rPr>
        <w:t xml:space="preserve">bursty </w:t>
      </w:r>
      <w:r w:rsidR="006F396B">
        <w:rPr>
          <w:sz w:val="24"/>
        </w:rPr>
        <w:t>URLLC pre-emption</w:t>
      </w:r>
      <w:r w:rsidR="001C7812">
        <w:rPr>
          <w:sz w:val="24"/>
        </w:rPr>
        <w:t>.</w:t>
      </w:r>
    </w:p>
    <w:p w14:paraId="33498CCC" w14:textId="46871D4B" w:rsidR="00B734FE" w:rsidRDefault="001C7812" w:rsidP="0066715C">
      <w:pPr>
        <w:spacing w:after="120"/>
        <w:rPr>
          <w:sz w:val="24"/>
        </w:rPr>
      </w:pPr>
      <w:r>
        <w:rPr>
          <w:sz w:val="24"/>
        </w:rPr>
        <w:t>One key here is that each</w:t>
      </w:r>
      <w:r w:rsidR="00BB0AA8">
        <w:rPr>
          <w:sz w:val="24"/>
        </w:rPr>
        <w:t xml:space="preserve"> CB is protected by PHY coding </w:t>
      </w:r>
      <w:r>
        <w:rPr>
          <w:sz w:val="24"/>
        </w:rPr>
        <w:t xml:space="preserve">LDPC and some error detection overhead such as CRC (as needed). </w:t>
      </w:r>
      <w:r w:rsidR="007D65E9">
        <w:rPr>
          <w:sz w:val="24"/>
        </w:rPr>
        <w:t>W</w:t>
      </w:r>
      <w:r>
        <w:rPr>
          <w:sz w:val="24"/>
        </w:rPr>
        <w:t xml:space="preserve">henever one CB decoding fails, these bits are known to be erased instead of code bit errors that are unknown. </w:t>
      </w:r>
      <w:r w:rsidR="003D6A16">
        <w:rPr>
          <w:sz w:val="24"/>
        </w:rPr>
        <w:t xml:space="preserve">Due </w:t>
      </w:r>
      <w:r>
        <w:rPr>
          <w:sz w:val="24"/>
        </w:rPr>
        <w:t>to the PHY coding/CRC</w:t>
      </w:r>
      <w:r w:rsidR="000E5A8F">
        <w:rPr>
          <w:sz w:val="24"/>
        </w:rPr>
        <w:t xml:space="preserve"> (and the inherent error detection capability of LDPC code which will be used for NR data)</w:t>
      </w:r>
      <w:r>
        <w:rPr>
          <w:sz w:val="24"/>
        </w:rPr>
        <w:t>, which marks the erased CB location, erasure decoding could be used to recover these failed CBs.</w:t>
      </w:r>
    </w:p>
    <w:p w14:paraId="3CBF2EB9" w14:textId="78C5D699" w:rsidR="0066715C" w:rsidRDefault="0066715C" w:rsidP="0066715C">
      <w:pPr>
        <w:spacing w:after="120"/>
        <w:rPr>
          <w:sz w:val="24"/>
        </w:rPr>
      </w:pPr>
      <w:r>
        <w:rPr>
          <w:sz w:val="24"/>
        </w:rPr>
        <w:lastRenderedPageBreak/>
        <w:t xml:space="preserve">One </w:t>
      </w:r>
      <w:r w:rsidR="002F5118">
        <w:rPr>
          <w:sz w:val="24"/>
        </w:rPr>
        <w:t xml:space="preserve">example of </w:t>
      </w:r>
      <w:r w:rsidR="0013779E">
        <w:rPr>
          <w:sz w:val="24"/>
        </w:rPr>
        <w:t xml:space="preserve">outer </w:t>
      </w:r>
      <w:r w:rsidR="002F5118">
        <w:rPr>
          <w:sz w:val="24"/>
        </w:rPr>
        <w:t>code based on single parity check code is shown in Figure 3.</w:t>
      </w:r>
      <w:r w:rsidR="00FC4706">
        <w:rPr>
          <w:sz w:val="24"/>
        </w:rPr>
        <w:t xml:space="preserve"> The main idea is to have redundant parity CB (CB6 in this example) to handle bursty URLLC pre-emption</w:t>
      </w:r>
      <w:r w:rsidR="00A86999">
        <w:rPr>
          <w:sz w:val="24"/>
        </w:rPr>
        <w:t xml:space="preserve"> to avoid excessive overhead in TB level retransmission. For instance, with parity CB in CB6, it could recover any </w:t>
      </w:r>
      <w:r w:rsidR="006C506D">
        <w:rPr>
          <w:sz w:val="24"/>
        </w:rPr>
        <w:t xml:space="preserve">one of the </w:t>
      </w:r>
      <w:r w:rsidR="00A86999">
        <w:rPr>
          <w:sz w:val="24"/>
        </w:rPr>
        <w:t xml:space="preserve">CB </w:t>
      </w:r>
      <w:r w:rsidR="006C506D">
        <w:rPr>
          <w:sz w:val="24"/>
        </w:rPr>
        <w:t xml:space="preserve">puncture </w:t>
      </w:r>
      <w:r w:rsidR="00A86999">
        <w:rPr>
          <w:sz w:val="24"/>
        </w:rPr>
        <w:t>among CB0~CB5</w:t>
      </w:r>
      <w:r w:rsidR="006C506D">
        <w:rPr>
          <w:sz w:val="24"/>
        </w:rPr>
        <w:t xml:space="preserve">. As shown in Figure 3, when CB3 decoding fails while CB0~CB2 and CB4~CB6 are correctly received, the parity CB CB6 could be used along with all other data CBs to recover </w:t>
      </w:r>
      <w:r w:rsidR="00830856">
        <w:rPr>
          <w:sz w:val="24"/>
        </w:rPr>
        <w:t>CB3 in order to prevent the TB level retransmission of the entire transport block.</w:t>
      </w:r>
    </w:p>
    <w:p w14:paraId="0FAAB11C" w14:textId="77777777" w:rsidR="00B6792B" w:rsidRDefault="00B6792B" w:rsidP="00B6792B">
      <w:pPr>
        <w:spacing w:after="120"/>
        <w:jc w:val="center"/>
        <w:rPr>
          <w:sz w:val="24"/>
        </w:rPr>
      </w:pPr>
      <w:r>
        <w:rPr>
          <w:noProof/>
          <w:sz w:val="24"/>
        </w:rPr>
        <mc:AlternateContent>
          <mc:Choice Requires="wps">
            <w:drawing>
              <wp:anchor distT="0" distB="0" distL="114300" distR="114300" simplePos="0" relativeHeight="251659264" behindDoc="0" locked="0" layoutInCell="1" allowOverlap="1" wp14:anchorId="51DF28A6" wp14:editId="792755EC">
                <wp:simplePos x="0" y="0"/>
                <wp:positionH relativeFrom="column">
                  <wp:posOffset>3064483</wp:posOffset>
                </wp:positionH>
                <wp:positionV relativeFrom="paragraph">
                  <wp:posOffset>868736</wp:posOffset>
                </wp:positionV>
                <wp:extent cx="905842" cy="238539"/>
                <wp:effectExtent l="38100" t="38100" r="27940" b="104775"/>
                <wp:wrapNone/>
                <wp:docPr id="1" name="Straight Arrow Connector 1"/>
                <wp:cNvGraphicFramePr/>
                <a:graphic xmlns:a="http://schemas.openxmlformats.org/drawingml/2006/main">
                  <a:graphicData uri="http://schemas.microsoft.com/office/word/2010/wordprocessingShape">
                    <wps:wsp>
                      <wps:cNvCnPr/>
                      <wps:spPr>
                        <a:xfrm flipH="1">
                          <a:off x="0" y="0"/>
                          <a:ext cx="905842" cy="238539"/>
                        </a:xfrm>
                        <a:prstGeom prst="straightConnector1">
                          <a:avLst/>
                        </a:prstGeom>
                        <a:ln w="79375">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140A1A8" id="_x0000_t32" coordsize="21600,21600" o:spt="32" o:oned="t" path="m,l21600,21600e" filled="f">
                <v:path arrowok="t" fillok="f" o:connecttype="none"/>
                <o:lock v:ext="edit" shapetype="t"/>
              </v:shapetype>
              <v:shape id="Straight Arrow Connector 1" o:spid="_x0000_s1026" type="#_x0000_t32" style="position:absolute;margin-left:241.3pt;margin-top:68.4pt;width:71.35pt;height:18.8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" strokecolor="#ffc000" strokeweight="6.25pt">
                <v:stroke endarrow="block" joinstyle="miter"/>
              </v:shape>
            </w:pict>
          </mc:Fallback>
        </mc:AlternateContent>
      </w:r>
      <w:r>
        <w:rPr>
          <w:noProof/>
          <w:sz w:val="24"/>
        </w:rPr>
        <w:drawing>
          <wp:inline distT="0" distB="0" distL="0" distR="0" wp14:anchorId="751834F8" wp14:editId="3CB50036">
            <wp:extent cx="3354717" cy="2701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7041" cy="2703852"/>
                    </a:xfrm>
                    <a:prstGeom prst="rect">
                      <a:avLst/>
                    </a:prstGeom>
                    <a:noFill/>
                  </pic:spPr>
                </pic:pic>
              </a:graphicData>
            </a:graphic>
          </wp:inline>
        </w:drawing>
      </w:r>
    </w:p>
    <w:p w14:paraId="22592B4F" w14:textId="62B6FDCF" w:rsidR="00B6792B" w:rsidRDefault="00B6792B" w:rsidP="0025455C">
      <w:pPr>
        <w:spacing w:after="120"/>
        <w:ind w:left="720"/>
        <w:jc w:val="center"/>
        <w:rPr>
          <w:sz w:val="24"/>
        </w:rPr>
      </w:pPr>
      <w:r>
        <w:rPr>
          <w:sz w:val="24"/>
        </w:rPr>
        <w:t xml:space="preserve">Figure 3: single parity check based </w:t>
      </w:r>
      <w:r w:rsidR="0013779E">
        <w:rPr>
          <w:sz w:val="24"/>
        </w:rPr>
        <w:t xml:space="preserve">outer </w:t>
      </w:r>
      <w:r>
        <w:rPr>
          <w:sz w:val="24"/>
        </w:rPr>
        <w:t xml:space="preserve">code </w:t>
      </w:r>
      <w:r w:rsidR="00EF375D">
        <w:rPr>
          <w:sz w:val="24"/>
        </w:rPr>
        <w:t>to handle URLLC pre-emption</w:t>
      </w:r>
    </w:p>
    <w:p w14:paraId="0D2C43BB" w14:textId="58BB9F17" w:rsidR="00B6792B" w:rsidRDefault="000B46EE" w:rsidP="00B6792B">
      <w:pPr>
        <w:spacing w:after="120"/>
        <w:contextualSpacing/>
        <w:jc w:val="center"/>
      </w:pPr>
      <w:r w:rsidRPr="000B46EE">
        <w:rPr>
          <w:noProof/>
        </w:rPr>
        <w:drawing>
          <wp:inline distT="0" distB="0" distL="0" distR="0" wp14:anchorId="0459E7F4" wp14:editId="670AFDCA">
            <wp:extent cx="4541520" cy="370508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5692" cy="3708490"/>
                    </a:xfrm>
                    <a:prstGeom prst="rect">
                      <a:avLst/>
                    </a:prstGeom>
                    <a:noFill/>
                    <a:ln>
                      <a:noFill/>
                    </a:ln>
                  </pic:spPr>
                </pic:pic>
              </a:graphicData>
            </a:graphic>
          </wp:inline>
        </w:drawing>
      </w:r>
    </w:p>
    <w:p w14:paraId="762F20D1" w14:textId="77777777" w:rsidR="00B6792B" w:rsidRDefault="00B6792B" w:rsidP="00B6792B">
      <w:pPr>
        <w:spacing w:after="120"/>
        <w:ind w:left="720"/>
        <w:jc w:val="center"/>
        <w:rPr>
          <w:sz w:val="24"/>
        </w:rPr>
      </w:pPr>
      <w:r>
        <w:t>F</w:t>
      </w:r>
      <w:r>
        <w:rPr>
          <w:sz w:val="24"/>
        </w:rPr>
        <w:t>igure 4: normalized throughput in the presence of CB-level puncturing</w:t>
      </w:r>
    </w:p>
    <w:p w14:paraId="0EE66BE6" w14:textId="77777777" w:rsidR="00B6792B" w:rsidRDefault="00B6792B" w:rsidP="0066715C">
      <w:pPr>
        <w:spacing w:after="120"/>
        <w:rPr>
          <w:sz w:val="24"/>
        </w:rPr>
      </w:pPr>
    </w:p>
    <w:p w14:paraId="7715D512" w14:textId="47324AC6" w:rsidR="005A7093" w:rsidRDefault="005A7093" w:rsidP="00FA3A61">
      <w:pPr>
        <w:spacing w:after="120"/>
        <w:rPr>
          <w:sz w:val="24"/>
        </w:rPr>
      </w:pPr>
      <w:r>
        <w:rPr>
          <w:sz w:val="24"/>
        </w:rPr>
        <w:lastRenderedPageBreak/>
        <w:t xml:space="preserve">Figure 4 compared performance TB level HARQ with and without outer code case. Number of CBs per TB is assumed to be 32. eMBB normalized throughput is evaluated against URLLC pre-emption duty cycle (i.e., CB-level puncturing rate). </w:t>
      </w:r>
      <w:r w:rsidR="00BF5D98">
        <w:rPr>
          <w:sz w:val="24"/>
        </w:rPr>
        <w:t xml:space="preserve">Note that </w:t>
      </w:r>
      <w:r w:rsidR="002626F1">
        <w:rPr>
          <w:sz w:val="24"/>
        </w:rPr>
        <w:t xml:space="preserve">in this scenario, </w:t>
      </w:r>
      <w:r w:rsidR="00BF5D98">
        <w:rPr>
          <w:sz w:val="24"/>
        </w:rPr>
        <w:t>the outer code is applied in each new TB</w:t>
      </w:r>
      <w:r w:rsidR="002626F1">
        <w:rPr>
          <w:sz w:val="24"/>
        </w:rPr>
        <w:t xml:space="preserve"> with a fixed overhead</w:t>
      </w:r>
      <w:r w:rsidR="00BF5D98">
        <w:rPr>
          <w:sz w:val="24"/>
        </w:rPr>
        <w:t xml:space="preserve">, </w:t>
      </w:r>
      <w:r w:rsidR="002626F1">
        <w:rPr>
          <w:sz w:val="24"/>
        </w:rPr>
        <w:t xml:space="preserve">and </w:t>
      </w:r>
      <w:r w:rsidR="00BF5D98">
        <w:rPr>
          <w:sz w:val="24"/>
        </w:rPr>
        <w:t xml:space="preserve">the number of </w:t>
      </w:r>
      <w:r w:rsidR="002626F1">
        <w:rPr>
          <w:sz w:val="24"/>
        </w:rPr>
        <w:t>overhead/</w:t>
      </w:r>
      <w:r w:rsidR="00BF5D98">
        <w:rPr>
          <w:sz w:val="24"/>
        </w:rPr>
        <w:t xml:space="preserve">redundant CBs is optimized based on the URLLC pre-emption rate. </w:t>
      </w:r>
      <w:r>
        <w:rPr>
          <w:sz w:val="24"/>
        </w:rPr>
        <w:t>It can be easily seen that TB w/o outer code incurs significant performance loss compared with TB w/ outer code.</w:t>
      </w:r>
      <w:r w:rsidR="00F759A4">
        <w:rPr>
          <w:sz w:val="24"/>
        </w:rPr>
        <w:t xml:space="preserve"> At the same time, TB level HARQ with outer code </w:t>
      </w:r>
      <w:r w:rsidR="00FA3A61">
        <w:rPr>
          <w:sz w:val="24"/>
        </w:rPr>
        <w:t>reclaims a big portion</w:t>
      </w:r>
      <w:r w:rsidR="00F759A4">
        <w:rPr>
          <w:sz w:val="24"/>
        </w:rPr>
        <w:t xml:space="preserve"> of the performance loss </w:t>
      </w:r>
      <w:r w:rsidR="00FA3A61">
        <w:rPr>
          <w:sz w:val="24"/>
        </w:rPr>
        <w:t>due to 1-bit TB-level HARQ.</w:t>
      </w:r>
      <w:r w:rsidR="001A586A">
        <w:rPr>
          <w:sz w:val="24"/>
        </w:rPr>
        <w:t xml:space="preserve"> Here number of CB parity overhead could be configured semi-statically.</w:t>
      </w:r>
    </w:p>
    <w:p w14:paraId="343CC0EC" w14:textId="3AFEBF76" w:rsidR="00646775" w:rsidRDefault="00B403B0" w:rsidP="00FA3A61">
      <w:pPr>
        <w:spacing w:after="120"/>
        <w:rPr>
          <w:sz w:val="24"/>
        </w:rPr>
      </w:pPr>
      <w:r>
        <w:rPr>
          <w:sz w:val="24"/>
        </w:rPr>
        <w:t>We gi</w:t>
      </w:r>
      <w:r w:rsidR="00646775">
        <w:rPr>
          <w:sz w:val="24"/>
        </w:rPr>
        <w:t>ve more detailed example of encoding and decoding procedur</w:t>
      </w:r>
      <w:r w:rsidR="00407869">
        <w:rPr>
          <w:sz w:val="24"/>
        </w:rPr>
        <w:t>e in the following subsections.</w:t>
      </w:r>
      <w:r w:rsidR="00646775">
        <w:rPr>
          <w:sz w:val="24"/>
        </w:rPr>
        <w:t xml:space="preserve"> </w:t>
      </w:r>
    </w:p>
    <w:p w14:paraId="0B6C5710" w14:textId="1B9C0103" w:rsidR="007F7465" w:rsidRDefault="005A7093" w:rsidP="005A7093">
      <w:pPr>
        <w:pStyle w:val="Heading2"/>
      </w:pPr>
      <w:r>
        <w:t xml:space="preserve"> </w:t>
      </w:r>
      <w:r w:rsidR="007F7465">
        <w:t>Outer code encoding</w:t>
      </w:r>
    </w:p>
    <w:p w14:paraId="2DA3C378" w14:textId="7A8EFD16" w:rsidR="00D87C09" w:rsidRPr="001A62C3" w:rsidRDefault="00DA7646" w:rsidP="008B7C25">
      <w:pPr>
        <w:spacing w:after="120"/>
        <w:rPr>
          <w:sz w:val="24"/>
        </w:rPr>
      </w:pPr>
      <w:r>
        <w:rPr>
          <w:sz w:val="24"/>
        </w:rPr>
        <w:t>Outer code encoding</w:t>
      </w:r>
      <w:r w:rsidR="003D51B0">
        <w:rPr>
          <w:sz w:val="24"/>
        </w:rPr>
        <w:t xml:space="preserve"> is </w:t>
      </w:r>
      <w:r>
        <w:rPr>
          <w:sz w:val="24"/>
        </w:rPr>
        <w:t>performed at the CB</w:t>
      </w:r>
      <w:r w:rsidR="00042B43">
        <w:rPr>
          <w:sz w:val="24"/>
        </w:rPr>
        <w:t>/CBG</w:t>
      </w:r>
      <w:r>
        <w:rPr>
          <w:sz w:val="24"/>
        </w:rPr>
        <w:t xml:space="preserve"> level. That is, each bit in the CB follows the same encoding/decoding operation. As in the example of Figure 3, </w:t>
      </w:r>
      <w:r w:rsidR="008B7C25">
        <w:rPr>
          <w:sz w:val="24"/>
        </w:rPr>
        <w:t xml:space="preserve">CB6 needs to encoded based on data CB0~5. Info bits of CB6 are generated based on info bits CB0~5 according to the following relationship: </w:t>
      </w:r>
    </w:p>
    <w:p w14:paraId="0D703874" w14:textId="3CF0609E" w:rsidR="0066715C" w:rsidRPr="00FD4530" w:rsidRDefault="003904C5" w:rsidP="0066715C">
      <w:pPr>
        <w:spacing w:after="120"/>
        <w:rPr>
          <w:b/>
          <w:sz w:val="28"/>
          <w:u w:val="single"/>
        </w:rPr>
      </w:pPr>
      <w:r w:rsidRPr="00FD4530">
        <w:rPr>
          <w:b/>
          <w:sz w:val="28"/>
          <w:u w:val="single"/>
        </w:rPr>
        <w:t>Encoding of single parity check code:</w:t>
      </w:r>
    </w:p>
    <w:p w14:paraId="25326FA4" w14:textId="77777777" w:rsidR="0066715C" w:rsidRDefault="0066715C" w:rsidP="002F5118">
      <w:pPr>
        <w:spacing w:after="120"/>
        <w:ind w:left="288" w:firstLine="288"/>
        <w:rPr>
          <w:sz w:val="24"/>
        </w:rPr>
      </w:pPr>
      <w:r w:rsidRPr="009D1E32">
        <w:rPr>
          <w:sz w:val="24"/>
          <w:highlight w:val="cyan"/>
        </w:rPr>
        <w:t>C_6 = C_0 + C_1 + … + C_5</w:t>
      </w:r>
    </w:p>
    <w:p w14:paraId="4FE3D1B6" w14:textId="29AE2F02" w:rsidR="00DA7646" w:rsidRPr="001A62C3" w:rsidRDefault="00CD3B17" w:rsidP="00DA7646">
      <w:pPr>
        <w:spacing w:after="120"/>
        <w:rPr>
          <w:sz w:val="24"/>
        </w:rPr>
      </w:pPr>
      <w:r>
        <w:rPr>
          <w:sz w:val="24"/>
        </w:rPr>
        <w:t xml:space="preserve">After outer code encoding, PHY layer LDPC encoding </w:t>
      </w:r>
      <w:r w:rsidR="00F72067">
        <w:rPr>
          <w:sz w:val="24"/>
        </w:rPr>
        <w:t xml:space="preserve">(inner code encoding) </w:t>
      </w:r>
      <w:r>
        <w:rPr>
          <w:sz w:val="24"/>
        </w:rPr>
        <w:t>is performed</w:t>
      </w:r>
      <w:r w:rsidR="00EA1902">
        <w:rPr>
          <w:sz w:val="24"/>
        </w:rPr>
        <w:t xml:space="preserve"> </w:t>
      </w:r>
      <w:r w:rsidR="00F72067">
        <w:rPr>
          <w:sz w:val="24"/>
        </w:rPr>
        <w:t xml:space="preserve">for all the CBs (both systematic data CBs and </w:t>
      </w:r>
      <w:r w:rsidR="00FF6C8A">
        <w:rPr>
          <w:sz w:val="24"/>
        </w:rPr>
        <w:t xml:space="preserve">outer code </w:t>
      </w:r>
      <w:r w:rsidR="00F72067">
        <w:rPr>
          <w:sz w:val="24"/>
        </w:rPr>
        <w:t>parity CBs)</w:t>
      </w:r>
      <w:r w:rsidR="00DA7646">
        <w:rPr>
          <w:sz w:val="24"/>
        </w:rPr>
        <w:t>.</w:t>
      </w:r>
      <w:r w:rsidR="00D45D32">
        <w:rPr>
          <w:sz w:val="24"/>
        </w:rPr>
        <w:t xml:space="preserve"> Similar procedure could be applied at the CB-group level to manage the outer code dimension.</w:t>
      </w:r>
    </w:p>
    <w:p w14:paraId="528C008F" w14:textId="44327D42" w:rsidR="007F7465" w:rsidRDefault="007F7465" w:rsidP="007F7465">
      <w:pPr>
        <w:pStyle w:val="Heading2"/>
      </w:pPr>
      <w:r>
        <w:t>Outer code decoding</w:t>
      </w:r>
    </w:p>
    <w:p w14:paraId="245ED2B0" w14:textId="64D9A458" w:rsidR="003D51B0" w:rsidRDefault="003D51B0" w:rsidP="007F7465">
      <w:pPr>
        <w:spacing w:after="120"/>
        <w:rPr>
          <w:b/>
          <w:sz w:val="28"/>
          <w:u w:val="single"/>
        </w:rPr>
      </w:pPr>
      <w:r>
        <w:rPr>
          <w:sz w:val="24"/>
        </w:rPr>
        <w:t>Outer code decoding is also performed at the CB level.</w:t>
      </w:r>
      <w:r w:rsidR="003970C7">
        <w:rPr>
          <w:sz w:val="24"/>
        </w:rPr>
        <w:t xml:space="preserve"> </w:t>
      </w:r>
    </w:p>
    <w:p w14:paraId="6540EFEA" w14:textId="592426C8" w:rsidR="003904C5" w:rsidRPr="00FD4530" w:rsidRDefault="003904C5" w:rsidP="007F7465">
      <w:pPr>
        <w:spacing w:after="120"/>
        <w:rPr>
          <w:b/>
          <w:sz w:val="28"/>
          <w:u w:val="single"/>
        </w:rPr>
      </w:pPr>
      <w:r w:rsidRPr="00FD4530">
        <w:rPr>
          <w:b/>
          <w:sz w:val="28"/>
          <w:u w:val="single"/>
        </w:rPr>
        <w:t>Decoding of single parity check code:</w:t>
      </w:r>
    </w:p>
    <w:p w14:paraId="1AF1B495" w14:textId="3943EB10" w:rsidR="0066715C" w:rsidRPr="001A62C3" w:rsidRDefault="0066715C" w:rsidP="003904C5">
      <w:pPr>
        <w:spacing w:after="120"/>
        <w:rPr>
          <w:sz w:val="24"/>
        </w:rPr>
      </w:pPr>
      <w:r w:rsidRPr="001A62C3">
        <w:rPr>
          <w:sz w:val="24"/>
        </w:rPr>
        <w:t xml:space="preserve">Any data CB </w:t>
      </w:r>
      <w:r w:rsidRPr="009D1E32">
        <w:rPr>
          <w:sz w:val="24"/>
          <w:highlight w:val="cyan"/>
        </w:rPr>
        <w:t>C_i</w:t>
      </w:r>
      <w:r w:rsidRPr="001A62C3">
        <w:rPr>
          <w:sz w:val="24"/>
        </w:rPr>
        <w:t xml:space="preserve"> </w:t>
      </w:r>
      <w:r w:rsidR="002F5118">
        <w:rPr>
          <w:sz w:val="24"/>
        </w:rPr>
        <w:t xml:space="preserve">that is </w:t>
      </w:r>
      <w:r w:rsidR="00D21819">
        <w:rPr>
          <w:sz w:val="24"/>
        </w:rPr>
        <w:t>punctured by URLLC</w:t>
      </w:r>
      <w:r w:rsidR="002F5118">
        <w:rPr>
          <w:sz w:val="24"/>
        </w:rPr>
        <w:t xml:space="preserve"> </w:t>
      </w:r>
      <w:r w:rsidR="00D21819">
        <w:rPr>
          <w:sz w:val="24"/>
        </w:rPr>
        <w:t xml:space="preserve">pre-emption </w:t>
      </w:r>
      <w:r w:rsidRPr="001A62C3">
        <w:rPr>
          <w:sz w:val="24"/>
        </w:rPr>
        <w:t xml:space="preserve">can be recovered by utilizing the information parity CB </w:t>
      </w:r>
      <w:r w:rsidRPr="009D1E32">
        <w:rPr>
          <w:sz w:val="24"/>
          <w:highlight w:val="cyan"/>
        </w:rPr>
        <w:t>C</w:t>
      </w:r>
      <w:r w:rsidR="009D1E32" w:rsidRPr="009D1E32">
        <w:rPr>
          <w:sz w:val="24"/>
          <w:highlight w:val="cyan"/>
        </w:rPr>
        <w:t>_</w:t>
      </w:r>
      <w:r w:rsidRPr="009D1E32">
        <w:rPr>
          <w:sz w:val="24"/>
          <w:highlight w:val="cyan"/>
        </w:rPr>
        <w:t>6</w:t>
      </w:r>
      <w:r w:rsidRPr="001A62C3">
        <w:rPr>
          <w:sz w:val="24"/>
        </w:rPr>
        <w:t xml:space="preserve"> via </w:t>
      </w:r>
      <w:r w:rsidR="00C8162B">
        <w:rPr>
          <w:sz w:val="24"/>
        </w:rPr>
        <w:t xml:space="preserve">simple bit-wise </w:t>
      </w:r>
      <w:r w:rsidR="003904C5">
        <w:rPr>
          <w:sz w:val="24"/>
        </w:rPr>
        <w:t xml:space="preserve">xor operation </w:t>
      </w:r>
      <w:r w:rsidR="00C8162B">
        <w:rPr>
          <w:sz w:val="24"/>
        </w:rPr>
        <w:t>within the CB according to the following</w:t>
      </w:r>
      <w:r w:rsidRPr="001A62C3">
        <w:rPr>
          <w:sz w:val="24"/>
        </w:rPr>
        <w:t>:</w:t>
      </w:r>
    </w:p>
    <w:p w14:paraId="45A96EFA" w14:textId="77777777" w:rsidR="0066715C" w:rsidRDefault="0066715C" w:rsidP="003904C5">
      <w:pPr>
        <w:spacing w:after="120"/>
        <w:ind w:firstLine="288"/>
        <w:rPr>
          <w:sz w:val="24"/>
        </w:rPr>
      </w:pPr>
      <w:r w:rsidRPr="009D1E32">
        <w:rPr>
          <w:sz w:val="24"/>
          <w:highlight w:val="cyan"/>
        </w:rPr>
        <w:t>C_i = C_0 + … C_(i-1) + C_(i+1) + … C_5 + C_6</w:t>
      </w:r>
    </w:p>
    <w:p w14:paraId="028BFCAF" w14:textId="1ADD0202" w:rsidR="003013F7" w:rsidRDefault="00493EF4" w:rsidP="00BA4243">
      <w:pPr>
        <w:spacing w:after="120"/>
        <w:rPr>
          <w:sz w:val="24"/>
        </w:rPr>
      </w:pPr>
      <w:r>
        <w:rPr>
          <w:sz w:val="24"/>
        </w:rPr>
        <w:t xml:space="preserve">Note that, the decoding procedure described above assumes erasure decoding as design and evaluation baseline assumption due to its simplicity. Also, URLLC </w:t>
      </w:r>
      <w:r w:rsidR="0088770A">
        <w:rPr>
          <w:sz w:val="24"/>
        </w:rPr>
        <w:t xml:space="preserve">preemption causing </w:t>
      </w:r>
      <w:r>
        <w:rPr>
          <w:sz w:val="24"/>
        </w:rPr>
        <w:t>CB/CBG level</w:t>
      </w:r>
      <w:r w:rsidR="0088770A">
        <w:rPr>
          <w:sz w:val="24"/>
        </w:rPr>
        <w:t xml:space="preserve"> puncturing</w:t>
      </w:r>
      <w:r>
        <w:rPr>
          <w:sz w:val="24"/>
        </w:rPr>
        <w:t xml:space="preserve">, </w:t>
      </w:r>
      <w:r w:rsidR="0088770A">
        <w:rPr>
          <w:sz w:val="24"/>
        </w:rPr>
        <w:t xml:space="preserve">in which case, </w:t>
      </w:r>
      <w:r>
        <w:rPr>
          <w:sz w:val="24"/>
        </w:rPr>
        <w:t xml:space="preserve">erasure decoding itself </w:t>
      </w:r>
      <w:r w:rsidR="0088770A">
        <w:rPr>
          <w:sz w:val="24"/>
        </w:rPr>
        <w:t xml:space="preserve">is likely </w:t>
      </w:r>
      <w:r>
        <w:rPr>
          <w:sz w:val="24"/>
        </w:rPr>
        <w:t>sufficient.</w:t>
      </w:r>
    </w:p>
    <w:p w14:paraId="47D49B03" w14:textId="266AFC1D" w:rsidR="00640447" w:rsidRDefault="00305650" w:rsidP="00305650">
      <w:pPr>
        <w:pStyle w:val="Heading1"/>
      </w:pPr>
      <w:r>
        <w:t xml:space="preserve">Outer code </w:t>
      </w:r>
      <w:r w:rsidR="00846DED">
        <w:t xml:space="preserve">Based </w:t>
      </w:r>
      <w:r>
        <w:t>CB-level HARQ</w:t>
      </w:r>
    </w:p>
    <w:p w14:paraId="0ED6FFB6" w14:textId="7156AF76" w:rsidR="001D59F8" w:rsidRDefault="001D59F8" w:rsidP="001D59F8">
      <w:pPr>
        <w:spacing w:after="120"/>
        <w:rPr>
          <w:sz w:val="24"/>
        </w:rPr>
      </w:pPr>
      <w:r>
        <w:rPr>
          <w:sz w:val="24"/>
        </w:rPr>
        <w:t xml:space="preserve">Outer code scheme discussed in the previous scheme has fixed overhead in each TB. </w:t>
      </w:r>
      <w:r w:rsidR="00580B3B">
        <w:rPr>
          <w:sz w:val="24"/>
        </w:rPr>
        <w:t>Outer code scheme could be further enhanced by utilizing more feedback</w:t>
      </w:r>
      <w:r w:rsidR="00C37DF0">
        <w:rPr>
          <w:sz w:val="24"/>
        </w:rPr>
        <w:t xml:space="preserve">s. We discuss </w:t>
      </w:r>
      <w:r w:rsidR="00846DED">
        <w:rPr>
          <w:sz w:val="24"/>
        </w:rPr>
        <w:t>outer code based CB-level HARQ scheme in this section.</w:t>
      </w:r>
    </w:p>
    <w:p w14:paraId="3A2D8749" w14:textId="1E843426" w:rsidR="002E03BE" w:rsidRDefault="002E03BE" w:rsidP="002E03BE">
      <w:pPr>
        <w:pStyle w:val="Heading2"/>
      </w:pPr>
      <w:r>
        <w:t>Outer code based CB-level HARQ design and evaluation</w:t>
      </w:r>
    </w:p>
    <w:p w14:paraId="69908ED5" w14:textId="06760631" w:rsidR="00846DED" w:rsidRPr="00F848B7" w:rsidRDefault="00846DED" w:rsidP="00846DED">
      <w:pPr>
        <w:spacing w:after="120"/>
        <w:rPr>
          <w:sz w:val="24"/>
        </w:rPr>
      </w:pPr>
      <w:r w:rsidRPr="00F848B7">
        <w:rPr>
          <w:sz w:val="24"/>
        </w:rPr>
        <w:t xml:space="preserve">An example </w:t>
      </w:r>
      <w:r>
        <w:rPr>
          <w:sz w:val="24"/>
        </w:rPr>
        <w:t xml:space="preserve">outer code based CB HARQ is shown in Figure </w:t>
      </w:r>
      <w:r w:rsidR="00E974F0">
        <w:rPr>
          <w:sz w:val="24"/>
        </w:rPr>
        <w:t>5</w:t>
      </w:r>
      <w:r>
        <w:rPr>
          <w:sz w:val="24"/>
        </w:rPr>
        <w:t>. In the TB1 transmission, CB3 is in error. 2 parity CBs are requested in the HARQ feedback. In the second transmission, a new TB, TB2, is formed with new data CBs along with 2 parity CBs that are coded across CB1~CB14. In this example, 2 more parity CBs are in error again, which leads to the 3</w:t>
      </w:r>
      <w:r w:rsidRPr="00636888">
        <w:rPr>
          <w:sz w:val="24"/>
          <w:vertAlign w:val="superscript"/>
        </w:rPr>
        <w:t>rd</w:t>
      </w:r>
      <w:r>
        <w:rPr>
          <w:sz w:val="24"/>
        </w:rPr>
        <w:t xml:space="preserve"> transmission. In this case, in order to ensure </w:t>
      </w:r>
      <w:r>
        <w:rPr>
          <w:sz w:val="24"/>
        </w:rPr>
        <w:lastRenderedPageBreak/>
        <w:t xml:space="preserve">high reliability, </w:t>
      </w:r>
      <w:r w:rsidR="00E974F0">
        <w:rPr>
          <w:sz w:val="24"/>
        </w:rPr>
        <w:t xml:space="preserve">UE requests 8 parity CBs. In this case, </w:t>
      </w:r>
      <w:r>
        <w:rPr>
          <w:sz w:val="24"/>
        </w:rPr>
        <w:t xml:space="preserve">the entire TB </w:t>
      </w:r>
      <w:r w:rsidR="00E974F0">
        <w:rPr>
          <w:sz w:val="24"/>
        </w:rPr>
        <w:t>is composed of</w:t>
      </w:r>
      <w:r>
        <w:rPr>
          <w:sz w:val="24"/>
        </w:rPr>
        <w:t xml:space="preserve"> parity CBs to guarantee successful reception</w:t>
      </w:r>
      <w:r w:rsidR="007967F2">
        <w:rPr>
          <w:sz w:val="24"/>
        </w:rPr>
        <w:t xml:space="preserve"> with high reliability</w:t>
      </w:r>
      <w:r>
        <w:rPr>
          <w:sz w:val="24"/>
        </w:rPr>
        <w:t>. Finally, all the parity CBs are correctly received and CB erasures at CB3, CB10 and CB1</w:t>
      </w:r>
      <w:r w:rsidR="00396177">
        <w:rPr>
          <w:sz w:val="24"/>
        </w:rPr>
        <w:t>3 can be recovered. Note that,</w:t>
      </w:r>
      <w:r>
        <w:rPr>
          <w:sz w:val="24"/>
        </w:rPr>
        <w:t xml:space="preserve"> outer code based CB HARQ is triggered only when s</w:t>
      </w:r>
      <w:r w:rsidR="002E2E98">
        <w:rPr>
          <w:sz w:val="24"/>
        </w:rPr>
        <w:t>mall number of CBs are in error;</w:t>
      </w:r>
      <w:r>
        <w:rPr>
          <w:sz w:val="24"/>
        </w:rPr>
        <w:t xml:space="preserve"> when most of the CBs in the TB fail, normal TB-level IR-HARQ is triggered to ensure robust IR-HARQ performance with efficient soft LLR combining. Note that, these two HARQ processes are operating completely independently.</w:t>
      </w:r>
    </w:p>
    <w:p w14:paraId="02CF64E0" w14:textId="77777777" w:rsidR="00E974F0" w:rsidRDefault="00E974F0" w:rsidP="00E974F0">
      <w:pPr>
        <w:jc w:val="center"/>
      </w:pPr>
      <w:r w:rsidRPr="00F848B7">
        <w:rPr>
          <w:noProof/>
        </w:rPr>
        <w:drawing>
          <wp:inline distT="0" distB="0" distL="0" distR="0" wp14:anchorId="477B6C55" wp14:editId="64F7E5D3">
            <wp:extent cx="6332220" cy="1464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1464455"/>
                    </a:xfrm>
                    <a:prstGeom prst="rect">
                      <a:avLst/>
                    </a:prstGeom>
                    <a:noFill/>
                    <a:ln>
                      <a:noFill/>
                    </a:ln>
                  </pic:spPr>
                </pic:pic>
              </a:graphicData>
            </a:graphic>
          </wp:inline>
        </w:drawing>
      </w:r>
    </w:p>
    <w:p w14:paraId="695D9DCB" w14:textId="3A665176" w:rsidR="00E974F0" w:rsidRPr="00F848B7" w:rsidRDefault="00E974F0" w:rsidP="00E974F0">
      <w:pPr>
        <w:spacing w:after="120"/>
        <w:ind w:left="720"/>
        <w:jc w:val="center"/>
        <w:rPr>
          <w:sz w:val="24"/>
        </w:rPr>
      </w:pPr>
      <w:r>
        <w:t>F</w:t>
      </w:r>
      <w:r>
        <w:rPr>
          <w:sz w:val="24"/>
        </w:rPr>
        <w:t>igure 5: example of outer code based CB-HARQ to recover bursty URLLC puncturing</w:t>
      </w:r>
    </w:p>
    <w:p w14:paraId="3B5C1ACD" w14:textId="77777777" w:rsidR="00846DED" w:rsidRDefault="00846DED" w:rsidP="00E07C78">
      <w:pPr>
        <w:spacing w:after="120"/>
        <w:contextualSpacing/>
        <w:rPr>
          <w:sz w:val="24"/>
        </w:rPr>
      </w:pPr>
    </w:p>
    <w:p w14:paraId="5DABF3B6" w14:textId="77777777" w:rsidR="001D59F8" w:rsidRDefault="001D59F8" w:rsidP="001D59F8">
      <w:pPr>
        <w:jc w:val="center"/>
        <w:rPr>
          <w:noProof/>
          <w:sz w:val="24"/>
        </w:rPr>
      </w:pPr>
      <w:r w:rsidRPr="00FA7C8D">
        <w:rPr>
          <w:noProof/>
        </w:rPr>
        <w:drawing>
          <wp:inline distT="0" distB="0" distL="0" distR="0" wp14:anchorId="3B2BDB21" wp14:editId="1C825EF3">
            <wp:extent cx="4071805" cy="33140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91282" cy="3329917"/>
                    </a:xfrm>
                    <a:prstGeom prst="rect">
                      <a:avLst/>
                    </a:prstGeom>
                    <a:noFill/>
                    <a:ln>
                      <a:noFill/>
                    </a:ln>
                  </pic:spPr>
                </pic:pic>
              </a:graphicData>
            </a:graphic>
          </wp:inline>
        </w:drawing>
      </w:r>
    </w:p>
    <w:p w14:paraId="28B176EB" w14:textId="5E6E79FD" w:rsidR="001D59F8" w:rsidRDefault="001D59F8" w:rsidP="001D59F8">
      <w:pPr>
        <w:spacing w:after="120"/>
        <w:ind w:left="720"/>
        <w:jc w:val="center"/>
        <w:rPr>
          <w:sz w:val="24"/>
        </w:rPr>
      </w:pPr>
      <w:r>
        <w:t>F</w:t>
      </w:r>
      <w:r>
        <w:rPr>
          <w:sz w:val="24"/>
        </w:rPr>
        <w:t xml:space="preserve">igure </w:t>
      </w:r>
      <w:r w:rsidR="00B61FB5">
        <w:rPr>
          <w:sz w:val="24"/>
        </w:rPr>
        <w:t>6</w:t>
      </w:r>
      <w:r>
        <w:rPr>
          <w:sz w:val="24"/>
        </w:rPr>
        <w:t>: normalized throughput in the presence of CB-level puncturing</w:t>
      </w:r>
    </w:p>
    <w:p w14:paraId="6C694405" w14:textId="428EBDA6" w:rsidR="00EF32B8" w:rsidRDefault="00EF32B8" w:rsidP="00EF32B8">
      <w:pPr>
        <w:spacing w:after="120"/>
        <w:contextualSpacing/>
        <w:rPr>
          <w:sz w:val="24"/>
        </w:rPr>
      </w:pPr>
      <w:r>
        <w:rPr>
          <w:sz w:val="24"/>
        </w:rPr>
        <w:t xml:space="preserve">In </w:t>
      </w:r>
      <w:r w:rsidR="00B61FB5">
        <w:rPr>
          <w:sz w:val="24"/>
        </w:rPr>
        <w:t>Figure 6</w:t>
      </w:r>
      <w:r>
        <w:rPr>
          <w:sz w:val="24"/>
        </w:rPr>
        <w:t xml:space="preserve">, performance of outer code based HARQ scheme is evaluated. eMBB </w:t>
      </w:r>
      <w:r w:rsidRPr="00507077">
        <w:rPr>
          <w:sz w:val="24"/>
        </w:rPr>
        <w:t xml:space="preserve">Throughput </w:t>
      </w:r>
      <w:r>
        <w:rPr>
          <w:sz w:val="24"/>
        </w:rPr>
        <w:t>vs. CB puncturing rate curves are evaluated</w:t>
      </w:r>
      <w:r w:rsidR="00215D77">
        <w:rPr>
          <w:sz w:val="24"/>
        </w:rPr>
        <w:t xml:space="preserve"> with a maximum of 4 transmissions</w:t>
      </w:r>
      <w:r>
        <w:rPr>
          <w:sz w:val="24"/>
        </w:rPr>
        <w:t xml:space="preserve">. In this example, each TB contains </w:t>
      </w:r>
      <w:r w:rsidR="00B61FB5">
        <w:rPr>
          <w:sz w:val="24"/>
        </w:rPr>
        <w:t>28</w:t>
      </w:r>
      <w:r>
        <w:rPr>
          <w:sz w:val="24"/>
        </w:rPr>
        <w:t xml:space="preserve"> CBs, TB-level HARQ incurs substantial performance loss, while with outer code (RS code is assumed in this study), performance gets substantially improved. Performance could be further improved by incorporating CB-HARQ based on outer code. As </w:t>
      </w:r>
      <w:r w:rsidR="00B61FB5">
        <w:rPr>
          <w:sz w:val="24"/>
        </w:rPr>
        <w:t>shown in Figure 6</w:t>
      </w:r>
      <w:r>
        <w:rPr>
          <w:sz w:val="24"/>
        </w:rPr>
        <w:t xml:space="preserve">, outer code based CB-HARQ approaches </w:t>
      </w:r>
      <w:r w:rsidR="00215D77">
        <w:rPr>
          <w:sz w:val="24"/>
        </w:rPr>
        <w:t>multiplexing</w:t>
      </w:r>
      <w:r>
        <w:rPr>
          <w:sz w:val="24"/>
        </w:rPr>
        <w:t xml:space="preserve"> upper bound with limited feedback (5 bits). Note that CB-level HARQ could also approach near optimal multiplexing performance w/ URLLC puncturing. The main technical advantage of outer code based CB HARQ over CB HARQ w/o outer code is that outer code </w:t>
      </w:r>
      <w:r>
        <w:rPr>
          <w:sz w:val="24"/>
        </w:rPr>
        <w:lastRenderedPageBreak/>
        <w:t xml:space="preserve">based CB HARQ </w:t>
      </w:r>
      <w:r w:rsidRPr="00CB3E1C">
        <w:rPr>
          <w:sz w:val="24"/>
        </w:rPr>
        <w:t xml:space="preserve">requires </w:t>
      </w:r>
      <w:r>
        <w:rPr>
          <w:sz w:val="24"/>
        </w:rPr>
        <w:t xml:space="preserve">much </w:t>
      </w:r>
      <w:r w:rsidRPr="00CB3E1C">
        <w:rPr>
          <w:sz w:val="24"/>
        </w:rPr>
        <w:t>small control</w:t>
      </w:r>
      <w:r>
        <w:rPr>
          <w:sz w:val="24"/>
        </w:rPr>
        <w:t>/feedback</w:t>
      </w:r>
      <w:r w:rsidRPr="00CB3E1C">
        <w:rPr>
          <w:sz w:val="24"/>
        </w:rPr>
        <w:t xml:space="preserve"> overhead to combat </w:t>
      </w:r>
      <w:r>
        <w:rPr>
          <w:sz w:val="24"/>
        </w:rPr>
        <w:t>bursty URLLC pre-emption.</w:t>
      </w:r>
    </w:p>
    <w:p w14:paraId="46FC3CDC" w14:textId="658EC6B2" w:rsidR="0042460A" w:rsidRPr="0042460A" w:rsidRDefault="0042460A" w:rsidP="0042460A">
      <w:pPr>
        <w:widowControl w:val="0"/>
        <w:spacing w:after="120"/>
        <w:jc w:val="both"/>
        <w:rPr>
          <w:b/>
          <w:i/>
          <w:sz w:val="24"/>
        </w:rPr>
      </w:pPr>
      <w:r w:rsidRPr="00B6792B">
        <w:rPr>
          <w:b/>
          <w:i/>
          <w:sz w:val="24"/>
        </w:rPr>
        <w:t>Observ</w:t>
      </w:r>
      <w:r w:rsidR="00B660D8">
        <w:rPr>
          <w:b/>
          <w:i/>
          <w:sz w:val="24"/>
        </w:rPr>
        <w:t>ation 2</w:t>
      </w:r>
      <w:r w:rsidRPr="00B6792B">
        <w:rPr>
          <w:b/>
          <w:i/>
          <w:sz w:val="24"/>
        </w:rPr>
        <w:t xml:space="preserve">: </w:t>
      </w:r>
      <w:r>
        <w:rPr>
          <w:b/>
          <w:i/>
          <w:sz w:val="24"/>
        </w:rPr>
        <w:t xml:space="preserve">outer code based </w:t>
      </w:r>
      <w:r w:rsidR="00B660D8">
        <w:rPr>
          <w:b/>
          <w:i/>
          <w:sz w:val="24"/>
        </w:rPr>
        <w:t>schemes</w:t>
      </w:r>
      <w:r>
        <w:rPr>
          <w:b/>
          <w:i/>
          <w:sz w:val="24"/>
        </w:rPr>
        <w:t xml:space="preserve"> delivers superior performance over TB-level HARQ and competitive performance w/ CB/CBG-level HARQ with </w:t>
      </w:r>
      <w:r w:rsidR="00A04B10">
        <w:rPr>
          <w:b/>
          <w:i/>
          <w:sz w:val="24"/>
        </w:rPr>
        <w:t>reduced feedback and control overhead.</w:t>
      </w:r>
    </w:p>
    <w:p w14:paraId="4D6C58D5" w14:textId="1D6375AB" w:rsidR="00640447" w:rsidRDefault="00EF32B8" w:rsidP="00EF32B8">
      <w:pPr>
        <w:pStyle w:val="Heading2"/>
      </w:pPr>
      <w:r>
        <w:t xml:space="preserve"> </w:t>
      </w:r>
      <w:r w:rsidR="004769F9">
        <w:t xml:space="preserve">Outer code </w:t>
      </w:r>
      <w:r w:rsidR="00AD5D02">
        <w:t>decoding processing timeline</w:t>
      </w:r>
    </w:p>
    <w:p w14:paraId="07ACDCBD" w14:textId="596975BB" w:rsidR="00215D77" w:rsidRDefault="00215D77" w:rsidP="00C74D22">
      <w:pPr>
        <w:spacing w:after="120"/>
        <w:rPr>
          <w:sz w:val="24"/>
        </w:rPr>
      </w:pPr>
      <w:r>
        <w:rPr>
          <w:sz w:val="24"/>
        </w:rPr>
        <w:t xml:space="preserve">We discuss outer code and outer code based CB-HARQ decoding processing timeline in this section. </w:t>
      </w:r>
    </w:p>
    <w:p w14:paraId="555B14B2" w14:textId="77777777" w:rsidR="00A603AF" w:rsidRDefault="00215D77" w:rsidP="0098748C">
      <w:pPr>
        <w:spacing w:after="120"/>
        <w:rPr>
          <w:sz w:val="24"/>
        </w:rPr>
      </w:pPr>
      <w:r>
        <w:rPr>
          <w:sz w:val="24"/>
        </w:rPr>
        <w:t>Outer coding is only used to recover CB erasure instead of error, whether decoding could be successful or not only could be evaluated by checking the location of erased CBs</w:t>
      </w:r>
      <w:r w:rsidR="0098748C">
        <w:rPr>
          <w:sz w:val="24"/>
        </w:rPr>
        <w:t xml:space="preserve"> with respect to the generator matrix of the outer code</w:t>
      </w:r>
      <w:r>
        <w:rPr>
          <w:sz w:val="24"/>
        </w:rPr>
        <w:t>.</w:t>
      </w:r>
      <w:r w:rsidR="0098748C">
        <w:rPr>
          <w:sz w:val="24"/>
        </w:rPr>
        <w:t xml:space="preserve"> As a result, the actual outer code decoding </w:t>
      </w:r>
      <w:r w:rsidR="0098748C" w:rsidRPr="003622DD">
        <w:rPr>
          <w:sz w:val="24"/>
        </w:rPr>
        <w:t>does not impact PHY layer processing timeline and maintains low latency processing.</w:t>
      </w:r>
      <w:r w:rsidR="00A603AF">
        <w:rPr>
          <w:sz w:val="24"/>
        </w:rPr>
        <w:t xml:space="preserve"> </w:t>
      </w:r>
    </w:p>
    <w:p w14:paraId="700D2D81" w14:textId="53A75F15" w:rsidR="00A603AF" w:rsidRDefault="00A603AF" w:rsidP="0098748C">
      <w:pPr>
        <w:spacing w:after="120"/>
        <w:rPr>
          <w:sz w:val="24"/>
        </w:rPr>
      </w:pPr>
      <w:r>
        <w:rPr>
          <w:sz w:val="24"/>
        </w:rPr>
        <w:t xml:space="preserve">For TB-level HARQ with outer code, once UE determines the number of parity CBs are sufficient to recover the data CB erasures, </w:t>
      </w:r>
      <w:r w:rsidR="00392296">
        <w:rPr>
          <w:sz w:val="24"/>
        </w:rPr>
        <w:t xml:space="preserve">UE </w:t>
      </w:r>
      <w:r>
        <w:rPr>
          <w:sz w:val="24"/>
        </w:rPr>
        <w:t xml:space="preserve">will report TB-level Ack/Nak accordingly without waiting for the actual </w:t>
      </w:r>
      <w:r w:rsidR="00392296">
        <w:rPr>
          <w:sz w:val="24"/>
        </w:rPr>
        <w:t>CB-level outer code decoding to complete</w:t>
      </w:r>
      <w:r>
        <w:rPr>
          <w:sz w:val="24"/>
        </w:rPr>
        <w:t xml:space="preserve">. </w:t>
      </w:r>
    </w:p>
    <w:p w14:paraId="010253CF" w14:textId="29EC34EC" w:rsidR="0098748C" w:rsidRDefault="00A603AF" w:rsidP="0098748C">
      <w:pPr>
        <w:spacing w:after="120"/>
        <w:rPr>
          <w:sz w:val="24"/>
        </w:rPr>
      </w:pPr>
      <w:r>
        <w:rPr>
          <w:sz w:val="24"/>
        </w:rPr>
        <w:t xml:space="preserve">Similarly, for </w:t>
      </w:r>
      <w:r w:rsidR="00392296">
        <w:rPr>
          <w:sz w:val="24"/>
        </w:rPr>
        <w:t xml:space="preserve">CB-level HARQ w/ outer code, UE only </w:t>
      </w:r>
      <w:r w:rsidR="009428D9">
        <w:rPr>
          <w:sz w:val="24"/>
        </w:rPr>
        <w:t xml:space="preserve">needs to check </w:t>
      </w:r>
      <w:r w:rsidR="00392296">
        <w:rPr>
          <w:sz w:val="24"/>
        </w:rPr>
        <w:t xml:space="preserve">CB-level pass/fail information to see how many additional CB parities are needed </w:t>
      </w:r>
      <w:r w:rsidR="009428D9">
        <w:rPr>
          <w:sz w:val="24"/>
        </w:rPr>
        <w:t xml:space="preserve">(for example, if MDS code is used, UE simply counts how many CBs fail </w:t>
      </w:r>
      <w:r w:rsidR="00270D32">
        <w:rPr>
          <w:sz w:val="24"/>
        </w:rPr>
        <w:t>decoding</w:t>
      </w:r>
      <w:r w:rsidR="009428D9">
        <w:rPr>
          <w:sz w:val="24"/>
        </w:rPr>
        <w:t xml:space="preserve">) </w:t>
      </w:r>
      <w:r w:rsidR="00392296">
        <w:rPr>
          <w:sz w:val="24"/>
        </w:rPr>
        <w:t xml:space="preserve">and/or if additional redundant information </w:t>
      </w:r>
      <w:r w:rsidR="00FF1149">
        <w:rPr>
          <w:sz w:val="24"/>
        </w:rPr>
        <w:t>is needed to achieve high reliability. Hence, multi-bit HARQ Ack information can be derived without the actual outer code decoding takes place.</w:t>
      </w:r>
    </w:p>
    <w:p w14:paraId="6DBD2BAC" w14:textId="53CCEC59" w:rsidR="00297324" w:rsidRPr="003622DD" w:rsidRDefault="00297324" w:rsidP="0098748C">
      <w:pPr>
        <w:spacing w:after="120"/>
        <w:rPr>
          <w:sz w:val="24"/>
        </w:rPr>
      </w:pPr>
      <w:r>
        <w:rPr>
          <w:sz w:val="24"/>
        </w:rPr>
        <w:t xml:space="preserve">Note also </w:t>
      </w:r>
      <w:r w:rsidR="009D3B78">
        <w:rPr>
          <w:sz w:val="24"/>
        </w:rPr>
        <w:t xml:space="preserve">the actual outer code decoding is performed in a separate HW/FW from the LDPC decoder for PHY layer code. Outer code decoding can still be fully pipelined with some extra </w:t>
      </w:r>
      <w:r w:rsidR="0042460A">
        <w:rPr>
          <w:sz w:val="24"/>
        </w:rPr>
        <w:t xml:space="preserve">delay with respect to the LDPC decoder (i.e., CBs that requires outer decoding will not accumulate and cause buffer overflow eventually). Also, this delay in the actual outer decoding (not in terms of HARQ Ack feedback as discussed above) </w:t>
      </w:r>
      <w:r w:rsidR="009D3B78">
        <w:rPr>
          <w:sz w:val="24"/>
        </w:rPr>
        <w:t xml:space="preserve">could be </w:t>
      </w:r>
      <w:r w:rsidR="0042460A">
        <w:rPr>
          <w:sz w:val="24"/>
        </w:rPr>
        <w:t xml:space="preserve">further reduced. Since standard erasure code decoding is done via </w:t>
      </w:r>
      <w:r w:rsidR="009D3B78">
        <w:rPr>
          <w:sz w:val="24"/>
        </w:rPr>
        <w:t>parity check syndrome calculation based on standard XOR or GF(2</w:t>
      </w:r>
      <w:r w:rsidR="009D3B78" w:rsidRPr="009D3B78">
        <w:rPr>
          <w:sz w:val="24"/>
          <w:vertAlign w:val="superscript"/>
        </w:rPr>
        <w:t>m</w:t>
      </w:r>
      <w:r w:rsidR="009D3B78">
        <w:rPr>
          <w:sz w:val="24"/>
        </w:rPr>
        <w:t xml:space="preserve">) operations. Decoding could be pipelined </w:t>
      </w:r>
      <w:r w:rsidR="0042460A">
        <w:rPr>
          <w:sz w:val="24"/>
        </w:rPr>
        <w:t xml:space="preserve">CB by CB </w:t>
      </w:r>
      <w:r w:rsidR="009D3B78">
        <w:rPr>
          <w:sz w:val="24"/>
        </w:rPr>
        <w:t xml:space="preserve">along with </w:t>
      </w:r>
      <w:r w:rsidR="0042460A">
        <w:rPr>
          <w:sz w:val="24"/>
        </w:rPr>
        <w:t xml:space="preserve">regular LDPC decoding, which significantly reduces the final outer code decoding time. Many of these are implementation choices and could be left for UE specific design. </w:t>
      </w:r>
      <w:r w:rsidR="009428D9">
        <w:rPr>
          <w:sz w:val="24"/>
        </w:rPr>
        <w:t>O</w:t>
      </w:r>
      <w:r w:rsidR="0042460A">
        <w:rPr>
          <w:sz w:val="24"/>
        </w:rPr>
        <w:t>verall, we draw the following observation:</w:t>
      </w:r>
    </w:p>
    <w:p w14:paraId="6DAE7969" w14:textId="7515B4C8" w:rsidR="00B660D8" w:rsidRPr="0042460A" w:rsidRDefault="00B660D8" w:rsidP="00B660D8">
      <w:pPr>
        <w:widowControl w:val="0"/>
        <w:spacing w:after="120"/>
        <w:jc w:val="both"/>
        <w:rPr>
          <w:b/>
          <w:i/>
          <w:sz w:val="24"/>
        </w:rPr>
      </w:pPr>
      <w:r w:rsidRPr="00B6792B">
        <w:rPr>
          <w:b/>
          <w:i/>
          <w:sz w:val="24"/>
        </w:rPr>
        <w:t>Observ</w:t>
      </w:r>
      <w:r>
        <w:rPr>
          <w:b/>
          <w:i/>
          <w:sz w:val="24"/>
        </w:rPr>
        <w:t>ation 3</w:t>
      </w:r>
      <w:r w:rsidRPr="00B6792B">
        <w:rPr>
          <w:b/>
          <w:i/>
          <w:sz w:val="24"/>
        </w:rPr>
        <w:t xml:space="preserve">: </w:t>
      </w:r>
      <w:r>
        <w:rPr>
          <w:b/>
          <w:i/>
          <w:sz w:val="24"/>
        </w:rPr>
        <w:t xml:space="preserve">actual outer code decoding time does not add </w:t>
      </w:r>
      <w:r w:rsidR="002E030D">
        <w:rPr>
          <w:b/>
          <w:i/>
          <w:sz w:val="24"/>
        </w:rPr>
        <w:t xml:space="preserve">extra latency </w:t>
      </w:r>
      <w:r>
        <w:rPr>
          <w:b/>
          <w:i/>
          <w:sz w:val="24"/>
        </w:rPr>
        <w:t>to the regular HARQ processing timeline.</w:t>
      </w:r>
    </w:p>
    <w:p w14:paraId="02428594" w14:textId="2CF45AD1" w:rsidR="00842CDD" w:rsidRPr="000940DC" w:rsidRDefault="00B660D8" w:rsidP="00B660D8">
      <w:pPr>
        <w:pStyle w:val="Heading1"/>
        <w:spacing w:after="120"/>
        <w:rPr>
          <w:sz w:val="24"/>
        </w:rPr>
      </w:pPr>
      <w:r>
        <w:t xml:space="preserve"> </w:t>
      </w:r>
      <w:r w:rsidR="003C0C55">
        <w:t xml:space="preserve">Outer Code </w:t>
      </w:r>
      <w:r w:rsidR="000940DC">
        <w:t>Candidates</w:t>
      </w:r>
    </w:p>
    <w:p w14:paraId="4D0B3DC8" w14:textId="0D3E1953" w:rsidR="00842CDD" w:rsidRPr="001A62C3" w:rsidRDefault="00842CDD" w:rsidP="00842CDD">
      <w:pPr>
        <w:spacing w:after="120"/>
        <w:rPr>
          <w:sz w:val="24"/>
        </w:rPr>
      </w:pPr>
      <w:r>
        <w:rPr>
          <w:sz w:val="24"/>
        </w:rPr>
        <w:t xml:space="preserve">There are many codes that are good candidates for </w:t>
      </w:r>
      <w:r w:rsidR="0013779E">
        <w:rPr>
          <w:sz w:val="24"/>
        </w:rPr>
        <w:t xml:space="preserve">outer </w:t>
      </w:r>
      <w:r>
        <w:rPr>
          <w:sz w:val="24"/>
        </w:rPr>
        <w:t xml:space="preserve">code other than </w:t>
      </w:r>
      <w:r w:rsidR="00E66858">
        <w:rPr>
          <w:sz w:val="24"/>
        </w:rPr>
        <w:t>single parity check code in the example shown above</w:t>
      </w:r>
      <w:r>
        <w:rPr>
          <w:sz w:val="24"/>
        </w:rPr>
        <w:t xml:space="preserve">. For example, </w:t>
      </w:r>
      <w:r w:rsidR="00A501CC">
        <w:rPr>
          <w:sz w:val="24"/>
        </w:rPr>
        <w:t xml:space="preserve">simple parity check code can correct 1CB puncture. </w:t>
      </w:r>
      <w:r>
        <w:rPr>
          <w:sz w:val="24"/>
        </w:rPr>
        <w:t xml:space="preserve">Hamming code could correct up to 2 CB </w:t>
      </w:r>
      <w:r w:rsidR="00A501CC">
        <w:rPr>
          <w:sz w:val="24"/>
        </w:rPr>
        <w:t>puncture</w:t>
      </w:r>
      <w:r>
        <w:rPr>
          <w:sz w:val="24"/>
        </w:rPr>
        <w:t xml:space="preserve">. Another example is classic Reed-Solmon code, which delivers optimal erasure decoding for a given (N, K) combination. Also, for implementation, HW implementation of RS erasure decoding could be done very efficiently in modern modem processor. </w:t>
      </w:r>
      <w:r w:rsidRPr="001A62C3">
        <w:rPr>
          <w:sz w:val="24"/>
        </w:rPr>
        <w:t>Other code options</w:t>
      </w:r>
      <w:r w:rsidR="00E66891">
        <w:rPr>
          <w:sz w:val="24"/>
        </w:rPr>
        <w:t>, such as XOR coding, raptor codes,</w:t>
      </w:r>
      <w:r w:rsidRPr="001A62C3">
        <w:rPr>
          <w:sz w:val="24"/>
        </w:rPr>
        <w:t xml:space="preserve"> </w:t>
      </w:r>
      <w:r w:rsidR="00E66891">
        <w:rPr>
          <w:sz w:val="24"/>
        </w:rPr>
        <w:t xml:space="preserve">could </w:t>
      </w:r>
      <w:r w:rsidRPr="001A62C3">
        <w:rPr>
          <w:sz w:val="24"/>
        </w:rPr>
        <w:t xml:space="preserve">be considered for </w:t>
      </w:r>
      <w:r w:rsidR="00767263">
        <w:rPr>
          <w:sz w:val="24"/>
        </w:rPr>
        <w:t>c</w:t>
      </w:r>
      <w:r w:rsidRPr="001A62C3">
        <w:rPr>
          <w:sz w:val="24"/>
        </w:rPr>
        <w:t>omplexity</w:t>
      </w:r>
      <w:r w:rsidR="00767263">
        <w:rPr>
          <w:sz w:val="24"/>
        </w:rPr>
        <w:t xml:space="preserve"> and </w:t>
      </w:r>
      <w:r w:rsidRPr="001A62C3">
        <w:rPr>
          <w:sz w:val="24"/>
        </w:rPr>
        <w:t>performance tradeoffs</w:t>
      </w:r>
      <w:r>
        <w:rPr>
          <w:sz w:val="24"/>
        </w:rPr>
        <w:t>.</w:t>
      </w:r>
    </w:p>
    <w:p w14:paraId="3470CBEF" w14:textId="37957410" w:rsidR="00A1153C" w:rsidRDefault="00A1153C" w:rsidP="00C24D6E">
      <w:pPr>
        <w:spacing w:after="120"/>
        <w:rPr>
          <w:sz w:val="24"/>
        </w:rPr>
      </w:pPr>
      <w:r>
        <w:rPr>
          <w:sz w:val="24"/>
        </w:rPr>
        <w:t>D</w:t>
      </w:r>
      <w:r w:rsidR="00C24D6E">
        <w:rPr>
          <w:sz w:val="24"/>
        </w:rPr>
        <w:t xml:space="preserve">ifferent coding schemes </w:t>
      </w:r>
      <w:r>
        <w:rPr>
          <w:sz w:val="24"/>
        </w:rPr>
        <w:t xml:space="preserve">should be evaluated </w:t>
      </w:r>
      <w:r w:rsidR="00C24D6E">
        <w:rPr>
          <w:sz w:val="24"/>
        </w:rPr>
        <w:t xml:space="preserve">as candidate </w:t>
      </w:r>
      <w:r w:rsidR="0013779E">
        <w:rPr>
          <w:sz w:val="24"/>
        </w:rPr>
        <w:t xml:space="preserve">outer </w:t>
      </w:r>
      <w:r w:rsidR="00C24D6E">
        <w:rPr>
          <w:sz w:val="24"/>
        </w:rPr>
        <w:t>codes.</w:t>
      </w:r>
    </w:p>
    <w:p w14:paraId="7B8F4957" w14:textId="1D492854" w:rsidR="00F96536" w:rsidRDefault="00F96536" w:rsidP="00F96536">
      <w:pPr>
        <w:spacing w:after="120"/>
        <w:rPr>
          <w:sz w:val="24"/>
        </w:rPr>
      </w:pPr>
      <w:r>
        <w:rPr>
          <w:sz w:val="24"/>
        </w:rPr>
        <w:t>The following codes should be considered as the outer code though other are not precluded</w:t>
      </w:r>
    </w:p>
    <w:p w14:paraId="794F3508" w14:textId="54147B91" w:rsidR="00F96536" w:rsidRDefault="008E6B73" w:rsidP="00F96536">
      <w:pPr>
        <w:pStyle w:val="ListParagraph"/>
        <w:numPr>
          <w:ilvl w:val="0"/>
          <w:numId w:val="37"/>
        </w:numPr>
        <w:spacing w:after="120"/>
        <w:rPr>
          <w:rFonts w:ascii="Times New Roman" w:hAnsi="Times New Roman"/>
          <w:sz w:val="24"/>
        </w:rPr>
      </w:pPr>
      <w:r>
        <w:rPr>
          <w:rFonts w:ascii="Times New Roman" w:hAnsi="Times New Roman"/>
          <w:sz w:val="24"/>
        </w:rPr>
        <w:t>Single parity check code</w:t>
      </w:r>
    </w:p>
    <w:p w14:paraId="6DC25A70" w14:textId="303AB979" w:rsidR="008E6B73" w:rsidRPr="00046608" w:rsidRDefault="008E6B73" w:rsidP="00F96536">
      <w:pPr>
        <w:pStyle w:val="ListParagraph"/>
        <w:numPr>
          <w:ilvl w:val="0"/>
          <w:numId w:val="37"/>
        </w:numPr>
        <w:spacing w:after="120"/>
        <w:rPr>
          <w:rFonts w:ascii="Times New Roman" w:hAnsi="Times New Roman"/>
          <w:sz w:val="24"/>
        </w:rPr>
      </w:pPr>
      <w:r>
        <w:rPr>
          <w:rFonts w:ascii="Times New Roman" w:hAnsi="Times New Roman"/>
          <w:sz w:val="24"/>
        </w:rPr>
        <w:lastRenderedPageBreak/>
        <w:t>Simple linear block code, e.g., Hamming code, Reed-Solomon codes</w:t>
      </w:r>
    </w:p>
    <w:p w14:paraId="12FCCC62" w14:textId="1DF0523C" w:rsidR="00F96536" w:rsidRPr="00046608" w:rsidRDefault="00046608" w:rsidP="00F96536">
      <w:pPr>
        <w:pStyle w:val="ListParagraph"/>
        <w:numPr>
          <w:ilvl w:val="0"/>
          <w:numId w:val="37"/>
        </w:numPr>
        <w:spacing w:after="120"/>
        <w:rPr>
          <w:rFonts w:ascii="Times New Roman" w:hAnsi="Times New Roman"/>
          <w:sz w:val="24"/>
        </w:rPr>
      </w:pPr>
      <w:r>
        <w:rPr>
          <w:rFonts w:ascii="Times New Roman" w:hAnsi="Times New Roman"/>
          <w:sz w:val="24"/>
        </w:rPr>
        <w:t xml:space="preserve">Packet XOR based coding, such as packet coding, </w:t>
      </w:r>
      <w:r w:rsidR="00F96536" w:rsidRPr="00046608">
        <w:rPr>
          <w:rFonts w:ascii="Times New Roman" w:hAnsi="Times New Roman"/>
          <w:sz w:val="24"/>
        </w:rPr>
        <w:t>Raptor code</w:t>
      </w:r>
      <w:r w:rsidR="0086125D">
        <w:rPr>
          <w:rFonts w:ascii="Times New Roman" w:hAnsi="Times New Roman"/>
          <w:sz w:val="24"/>
        </w:rPr>
        <w:t>, etc.</w:t>
      </w:r>
    </w:p>
    <w:p w14:paraId="36C2B4D8" w14:textId="3B87E9A3" w:rsidR="005016A3" w:rsidRDefault="005016A3" w:rsidP="005016A3">
      <w:pPr>
        <w:widowControl w:val="0"/>
        <w:spacing w:after="120"/>
        <w:jc w:val="both"/>
        <w:rPr>
          <w:b/>
          <w:i/>
          <w:sz w:val="24"/>
        </w:rPr>
      </w:pPr>
      <w:bookmarkStart w:id="7" w:name="_Ref378529477"/>
      <w:r>
        <w:rPr>
          <w:b/>
          <w:i/>
          <w:sz w:val="24"/>
        </w:rPr>
        <w:t>Proposal 1</w:t>
      </w:r>
      <w:r w:rsidRPr="00130131">
        <w:rPr>
          <w:b/>
          <w:i/>
          <w:sz w:val="24"/>
        </w:rPr>
        <w:t>:</w:t>
      </w:r>
      <w:r>
        <w:rPr>
          <w:b/>
          <w:i/>
          <w:sz w:val="24"/>
        </w:rPr>
        <w:t xml:space="preserve"> At least single parity check based CB/CBG-level outer coding scheme is supported in NR to support efficient URLLC/eMBB multiplexing via pre-emption.</w:t>
      </w:r>
    </w:p>
    <w:p w14:paraId="66A0A286" w14:textId="77777777" w:rsidR="005016A3" w:rsidRPr="00130131" w:rsidRDefault="005016A3" w:rsidP="005016A3">
      <w:pPr>
        <w:widowControl w:val="0"/>
        <w:spacing w:after="120"/>
        <w:jc w:val="both"/>
        <w:rPr>
          <w:b/>
          <w:i/>
          <w:sz w:val="24"/>
        </w:rPr>
      </w:pPr>
      <w:r>
        <w:rPr>
          <w:b/>
          <w:i/>
          <w:sz w:val="24"/>
        </w:rPr>
        <w:t>Proposal 2</w:t>
      </w:r>
      <w:r w:rsidRPr="00130131">
        <w:rPr>
          <w:b/>
          <w:i/>
          <w:sz w:val="24"/>
        </w:rPr>
        <w:t>:</w:t>
      </w:r>
      <w:r>
        <w:rPr>
          <w:b/>
          <w:i/>
          <w:sz w:val="24"/>
        </w:rPr>
        <w:t xml:space="preserve"> Consider other simple block coding based CB/CBG-level outer coding schemes for NR eMBB to support efficient URLLC/eMBB multiplexing via pre-emption.</w:t>
      </w:r>
    </w:p>
    <w:p w14:paraId="1A5EEDB1" w14:textId="42456F24" w:rsidR="005C5525" w:rsidRDefault="00FC34B8" w:rsidP="005016A3">
      <w:pPr>
        <w:widowControl w:val="0"/>
        <w:spacing w:after="120"/>
        <w:jc w:val="both"/>
        <w:rPr>
          <w:b/>
          <w:i/>
          <w:sz w:val="24"/>
        </w:rPr>
      </w:pPr>
      <w:r>
        <w:rPr>
          <w:b/>
          <w:i/>
          <w:sz w:val="24"/>
        </w:rPr>
        <w:t>Proposal 3</w:t>
      </w:r>
      <w:r w:rsidR="004F196A">
        <w:rPr>
          <w:b/>
          <w:i/>
          <w:sz w:val="24"/>
        </w:rPr>
        <w:t xml:space="preserve">: </w:t>
      </w:r>
      <w:r w:rsidR="0013779E">
        <w:rPr>
          <w:b/>
          <w:i/>
          <w:sz w:val="24"/>
        </w:rPr>
        <w:t xml:space="preserve">Outer </w:t>
      </w:r>
      <w:r w:rsidR="004F196A">
        <w:rPr>
          <w:b/>
          <w:i/>
          <w:sz w:val="24"/>
        </w:rPr>
        <w:t xml:space="preserve">code </w:t>
      </w:r>
      <w:r>
        <w:rPr>
          <w:b/>
          <w:i/>
          <w:sz w:val="24"/>
        </w:rPr>
        <w:t xml:space="preserve">selection </w:t>
      </w:r>
      <w:r w:rsidR="004F196A">
        <w:rPr>
          <w:b/>
          <w:i/>
          <w:sz w:val="24"/>
        </w:rPr>
        <w:t>should be based on key metrics as spectrum efficiency, reliability, latency, overhead and encoding/decoding complexity</w:t>
      </w:r>
      <w:r w:rsidR="00492D8D">
        <w:rPr>
          <w:b/>
          <w:i/>
          <w:sz w:val="24"/>
        </w:rPr>
        <w:t>.</w:t>
      </w:r>
    </w:p>
    <w:p w14:paraId="4851AC0A" w14:textId="77777777" w:rsidR="001130E5" w:rsidRDefault="001130E5" w:rsidP="001130E5">
      <w:pPr>
        <w:pStyle w:val="Heading1"/>
      </w:pPr>
      <w:r>
        <w:t>Alternative solutions</w:t>
      </w:r>
    </w:p>
    <w:p w14:paraId="0041D3FA" w14:textId="77777777" w:rsidR="001130E5" w:rsidRDefault="001130E5" w:rsidP="001130E5">
      <w:pPr>
        <w:pStyle w:val="Heading2"/>
      </w:pPr>
      <w:r>
        <w:t>Time-frequency domain interleaving</w:t>
      </w:r>
    </w:p>
    <w:p w14:paraId="1EB9AA71" w14:textId="3294BAE5" w:rsidR="00AF2889" w:rsidRDefault="00AF2889" w:rsidP="00AF2889">
      <w:pPr>
        <w:spacing w:after="120"/>
        <w:rPr>
          <w:sz w:val="24"/>
        </w:rPr>
      </w:pPr>
      <w:r>
        <w:rPr>
          <w:sz w:val="24"/>
        </w:rPr>
        <w:t>T</w:t>
      </w:r>
      <w:r w:rsidR="001130E5">
        <w:rPr>
          <w:sz w:val="24"/>
        </w:rPr>
        <w:t xml:space="preserve">ime domain interleaving </w:t>
      </w:r>
      <w:r>
        <w:rPr>
          <w:sz w:val="24"/>
        </w:rPr>
        <w:t xml:space="preserve">is unlikely to be </w:t>
      </w:r>
      <w:r w:rsidR="007412F5">
        <w:rPr>
          <w:sz w:val="24"/>
        </w:rPr>
        <w:t xml:space="preserve">a practical </w:t>
      </w:r>
      <w:r>
        <w:rPr>
          <w:sz w:val="24"/>
        </w:rPr>
        <w:t>solution for NR for the following two reasons:</w:t>
      </w:r>
    </w:p>
    <w:p w14:paraId="747C5CB9" w14:textId="417D4E82" w:rsidR="00BF55AC" w:rsidRPr="00133A5B" w:rsidRDefault="00BF55AC" w:rsidP="00BF55AC">
      <w:pPr>
        <w:pStyle w:val="ListParagraph"/>
        <w:numPr>
          <w:ilvl w:val="0"/>
          <w:numId w:val="45"/>
        </w:numPr>
        <w:spacing w:after="120"/>
        <w:rPr>
          <w:rFonts w:ascii="Times New Roman" w:eastAsia="SimSun" w:hAnsi="Times New Roman"/>
          <w:sz w:val="24"/>
          <w:szCs w:val="20"/>
        </w:rPr>
      </w:pPr>
      <w:r w:rsidRPr="00133A5B">
        <w:rPr>
          <w:rFonts w:ascii="Times New Roman" w:eastAsia="SimSun" w:hAnsi="Times New Roman"/>
          <w:sz w:val="24"/>
          <w:szCs w:val="20"/>
        </w:rPr>
        <w:t xml:space="preserve">Time domain </w:t>
      </w:r>
      <w:r w:rsidR="00194D01" w:rsidRPr="00133A5B">
        <w:rPr>
          <w:rFonts w:ascii="Times New Roman" w:eastAsia="SimSun" w:hAnsi="Times New Roman"/>
          <w:sz w:val="24"/>
          <w:szCs w:val="20"/>
        </w:rPr>
        <w:t xml:space="preserve">interleaving </w:t>
      </w:r>
      <w:r w:rsidRPr="00133A5B">
        <w:rPr>
          <w:rFonts w:ascii="Times New Roman" w:eastAsia="SimSun" w:hAnsi="Times New Roman"/>
          <w:sz w:val="24"/>
          <w:szCs w:val="20"/>
        </w:rPr>
        <w:t>introduces significant latency increase for at both tran</w:t>
      </w:r>
      <w:r w:rsidR="00133A5B">
        <w:rPr>
          <w:rFonts w:ascii="Times New Roman" w:eastAsia="SimSun" w:hAnsi="Times New Roman"/>
          <w:sz w:val="24"/>
          <w:szCs w:val="20"/>
        </w:rPr>
        <w:t>s</w:t>
      </w:r>
      <w:r w:rsidRPr="00133A5B">
        <w:rPr>
          <w:rFonts w:ascii="Times New Roman" w:eastAsia="SimSun" w:hAnsi="Times New Roman"/>
          <w:sz w:val="24"/>
          <w:szCs w:val="20"/>
        </w:rPr>
        <w:t>mitter and receiver side compared with frequency first, time second interleaving. NR strives to avoid time interleaving.</w:t>
      </w:r>
    </w:p>
    <w:p w14:paraId="1859A02A" w14:textId="198C4A3B" w:rsidR="00AF2889" w:rsidRPr="00133A5B" w:rsidRDefault="00AF2889" w:rsidP="00AF2889">
      <w:pPr>
        <w:pStyle w:val="ListParagraph"/>
        <w:numPr>
          <w:ilvl w:val="0"/>
          <w:numId w:val="45"/>
        </w:numPr>
        <w:spacing w:after="120"/>
        <w:rPr>
          <w:rFonts w:ascii="Times New Roman" w:eastAsia="SimSun" w:hAnsi="Times New Roman"/>
          <w:sz w:val="24"/>
          <w:szCs w:val="20"/>
        </w:rPr>
      </w:pPr>
      <w:r w:rsidRPr="00133A5B">
        <w:rPr>
          <w:rFonts w:ascii="Times New Roman" w:eastAsia="SimSun" w:hAnsi="Times New Roman"/>
          <w:sz w:val="24"/>
          <w:szCs w:val="20"/>
        </w:rPr>
        <w:t xml:space="preserve">Time domain </w:t>
      </w:r>
      <w:r w:rsidR="00194D01" w:rsidRPr="00133A5B">
        <w:rPr>
          <w:rFonts w:ascii="Times New Roman" w:eastAsia="SimSun" w:hAnsi="Times New Roman"/>
          <w:sz w:val="24"/>
          <w:szCs w:val="20"/>
        </w:rPr>
        <w:t xml:space="preserve">interleaving </w:t>
      </w:r>
      <w:r w:rsidRPr="00133A5B">
        <w:rPr>
          <w:rFonts w:ascii="Times New Roman" w:eastAsia="SimSun" w:hAnsi="Times New Roman"/>
          <w:sz w:val="24"/>
          <w:szCs w:val="20"/>
        </w:rPr>
        <w:t xml:space="preserve">requires excessive buffering requirements, which </w:t>
      </w:r>
      <w:r w:rsidR="00194D01" w:rsidRPr="00133A5B">
        <w:rPr>
          <w:rFonts w:ascii="Times New Roman" w:eastAsia="SimSun" w:hAnsi="Times New Roman"/>
          <w:sz w:val="24"/>
          <w:szCs w:val="20"/>
        </w:rPr>
        <w:t xml:space="preserve">demands </w:t>
      </w:r>
      <w:r w:rsidRPr="00133A5B">
        <w:rPr>
          <w:rFonts w:ascii="Times New Roman" w:eastAsia="SimSun" w:hAnsi="Times New Roman"/>
          <w:sz w:val="24"/>
          <w:szCs w:val="20"/>
        </w:rPr>
        <w:t xml:space="preserve">formidable </w:t>
      </w:r>
      <w:r w:rsidR="00194D01" w:rsidRPr="00133A5B">
        <w:rPr>
          <w:rFonts w:ascii="Times New Roman" w:eastAsia="SimSun" w:hAnsi="Times New Roman"/>
          <w:sz w:val="24"/>
          <w:szCs w:val="20"/>
        </w:rPr>
        <w:t xml:space="preserve">HW complexity </w:t>
      </w:r>
      <w:r w:rsidRPr="00133A5B">
        <w:rPr>
          <w:rFonts w:ascii="Times New Roman" w:eastAsia="SimSun" w:hAnsi="Times New Roman"/>
          <w:sz w:val="24"/>
          <w:szCs w:val="20"/>
        </w:rPr>
        <w:t xml:space="preserve">for </w:t>
      </w:r>
      <w:r w:rsidR="00194D01" w:rsidRPr="00133A5B">
        <w:rPr>
          <w:rFonts w:ascii="Times New Roman" w:eastAsia="SimSun" w:hAnsi="Times New Roman"/>
          <w:sz w:val="24"/>
          <w:szCs w:val="20"/>
        </w:rPr>
        <w:t xml:space="preserve">high </w:t>
      </w:r>
      <w:r w:rsidRPr="00133A5B">
        <w:rPr>
          <w:rFonts w:ascii="Times New Roman" w:eastAsia="SimSun" w:hAnsi="Times New Roman"/>
          <w:sz w:val="24"/>
          <w:szCs w:val="20"/>
        </w:rPr>
        <w:t>data rate scenario.</w:t>
      </w:r>
    </w:p>
    <w:p w14:paraId="14313925" w14:textId="038615DF" w:rsidR="001130E5" w:rsidRDefault="00832835" w:rsidP="001130E5">
      <w:pPr>
        <w:pStyle w:val="Heading2"/>
      </w:pPr>
      <w:r>
        <w:t xml:space="preserve">CB/CBG </w:t>
      </w:r>
      <w:r w:rsidR="001130E5">
        <w:t>level HARQ</w:t>
      </w:r>
    </w:p>
    <w:p w14:paraId="3F6A0CCB" w14:textId="69609536" w:rsidR="001130E5" w:rsidRDefault="001130E5" w:rsidP="001130E5">
      <w:pPr>
        <w:spacing w:after="120"/>
        <w:rPr>
          <w:sz w:val="24"/>
        </w:rPr>
      </w:pPr>
      <w:r>
        <w:rPr>
          <w:sz w:val="24"/>
        </w:rPr>
        <w:t>Another potential option is to do HARQ at the CB level. However, there are also drawbacks of such scheme</w:t>
      </w:r>
      <w:r w:rsidR="00AF2889">
        <w:rPr>
          <w:sz w:val="24"/>
        </w:rPr>
        <w:t>:</w:t>
      </w:r>
    </w:p>
    <w:p w14:paraId="6279A51B" w14:textId="233164D7" w:rsidR="001130E5" w:rsidRDefault="00F50783" w:rsidP="001130E5">
      <w:pPr>
        <w:pStyle w:val="ListParagraph"/>
        <w:numPr>
          <w:ilvl w:val="0"/>
          <w:numId w:val="33"/>
        </w:numPr>
        <w:spacing w:after="120"/>
        <w:rPr>
          <w:rFonts w:ascii="Times New Roman" w:hAnsi="Times New Roman"/>
          <w:sz w:val="24"/>
        </w:rPr>
      </w:pPr>
      <w:r>
        <w:rPr>
          <w:rFonts w:ascii="Times New Roman" w:hAnsi="Times New Roman"/>
          <w:sz w:val="24"/>
        </w:rPr>
        <w:t xml:space="preserve">One major drawback is the additional </w:t>
      </w:r>
      <w:r w:rsidR="001130E5">
        <w:rPr>
          <w:rFonts w:ascii="Times New Roman" w:hAnsi="Times New Roman"/>
          <w:sz w:val="24"/>
        </w:rPr>
        <w:t>overhead in DL/UL control channels, to manage many HARQ interlaces even within one TB. As shown in Table 1, as the number of CB’s grow in each TB, the ov</w:t>
      </w:r>
      <w:r w:rsidR="001F395E">
        <w:rPr>
          <w:rFonts w:ascii="Times New Roman" w:hAnsi="Times New Roman"/>
          <w:sz w:val="24"/>
        </w:rPr>
        <w:t>erhead and complexity quick go</w:t>
      </w:r>
      <w:r w:rsidR="001130E5">
        <w:rPr>
          <w:rFonts w:ascii="Times New Roman" w:hAnsi="Times New Roman"/>
          <w:sz w:val="24"/>
        </w:rPr>
        <w:t xml:space="preserve"> up.</w:t>
      </w:r>
      <w:r w:rsidR="00DE184F">
        <w:rPr>
          <w:rFonts w:ascii="Times New Roman" w:hAnsi="Times New Roman"/>
          <w:sz w:val="24"/>
        </w:rPr>
        <w:t xml:space="preserve"> One way to reduce overhead is to group multiple CBs into CB group, which may come at a cost of performance.</w:t>
      </w:r>
    </w:p>
    <w:p w14:paraId="3DF95E43" w14:textId="74347F85" w:rsidR="001130E5" w:rsidRDefault="00DE184F" w:rsidP="006325FF">
      <w:pPr>
        <w:pStyle w:val="ListParagraph"/>
        <w:numPr>
          <w:ilvl w:val="0"/>
          <w:numId w:val="33"/>
        </w:numPr>
        <w:spacing w:after="120"/>
        <w:rPr>
          <w:rFonts w:ascii="Times New Roman" w:hAnsi="Times New Roman"/>
          <w:sz w:val="24"/>
        </w:rPr>
      </w:pPr>
      <w:r>
        <w:rPr>
          <w:rFonts w:ascii="Times New Roman" w:hAnsi="Times New Roman"/>
          <w:sz w:val="24"/>
        </w:rPr>
        <w:t>Also, HARQ process running at CB or CBG level also makes HARQ management more complicated than outer code based approach.</w:t>
      </w:r>
    </w:p>
    <w:p w14:paraId="7F4AD0AD" w14:textId="77777777" w:rsidR="006325FF" w:rsidRPr="006325FF" w:rsidRDefault="006325FF" w:rsidP="00BE0747">
      <w:pPr>
        <w:pStyle w:val="ListParagraph"/>
        <w:spacing w:after="120"/>
        <w:rPr>
          <w:rFonts w:ascii="Times New Roman" w:hAnsi="Times New Roman"/>
          <w:sz w:val="24"/>
        </w:rPr>
      </w:pPr>
    </w:p>
    <w:p w14:paraId="6F9C10CE" w14:textId="77777777" w:rsidR="00FC6D8C" w:rsidRDefault="003A38AC" w:rsidP="00AA0D9A">
      <w:pPr>
        <w:pStyle w:val="Heading1"/>
      </w:pPr>
      <w:r>
        <w:t>C</w:t>
      </w:r>
      <w:r w:rsidR="001021DD" w:rsidRPr="00183CB7">
        <w:t>onclusions</w:t>
      </w:r>
    </w:p>
    <w:p w14:paraId="1B6D715E" w14:textId="0523E6A5" w:rsidR="004B485C" w:rsidRPr="004B485C" w:rsidRDefault="004B485C" w:rsidP="004B485C">
      <w:pPr>
        <w:spacing w:after="120"/>
        <w:rPr>
          <w:sz w:val="24"/>
        </w:rPr>
      </w:pPr>
      <w:r w:rsidRPr="004B485C">
        <w:rPr>
          <w:sz w:val="24"/>
        </w:rPr>
        <w:t xml:space="preserve">In this </w:t>
      </w:r>
      <w:r>
        <w:rPr>
          <w:sz w:val="24"/>
        </w:rPr>
        <w:t>contribution, we discuss</w:t>
      </w:r>
      <w:r w:rsidR="008D3EB9">
        <w:rPr>
          <w:sz w:val="24"/>
        </w:rPr>
        <w:t>ed</w:t>
      </w:r>
      <w:r>
        <w:rPr>
          <w:sz w:val="24"/>
        </w:rPr>
        <w:t xml:space="preserve"> further outer code based schemes for URLLC and eMBB multiplexing. We have the following observations/proposals:</w:t>
      </w:r>
    </w:p>
    <w:bookmarkEnd w:id="7"/>
    <w:p w14:paraId="668C49AC" w14:textId="77777777" w:rsidR="002D4BAD" w:rsidRDefault="002D4BAD" w:rsidP="002D4BAD">
      <w:pPr>
        <w:widowControl w:val="0"/>
        <w:spacing w:after="120"/>
        <w:jc w:val="both"/>
        <w:rPr>
          <w:b/>
          <w:i/>
          <w:sz w:val="24"/>
        </w:rPr>
      </w:pPr>
      <w:r w:rsidRPr="00B6792B">
        <w:rPr>
          <w:b/>
          <w:i/>
          <w:sz w:val="24"/>
        </w:rPr>
        <w:t xml:space="preserve">Observation 1: </w:t>
      </w:r>
      <w:r>
        <w:rPr>
          <w:b/>
          <w:i/>
          <w:sz w:val="24"/>
        </w:rPr>
        <w:t xml:space="preserve">TB-level HARQ alone </w:t>
      </w:r>
      <w:r w:rsidRPr="00B6792B">
        <w:rPr>
          <w:b/>
          <w:i/>
          <w:sz w:val="24"/>
        </w:rPr>
        <w:t>is not sufficient to support NR eMBB service with large number of code blocks especially in the scenarios of eMBB/URL</w:t>
      </w:r>
      <w:r>
        <w:rPr>
          <w:b/>
          <w:i/>
          <w:sz w:val="24"/>
        </w:rPr>
        <w:t>LC multiplexing via pre-emption.</w:t>
      </w:r>
    </w:p>
    <w:p w14:paraId="1679D992" w14:textId="3364D117" w:rsidR="00B660D8" w:rsidRDefault="00B660D8" w:rsidP="00B660D8">
      <w:pPr>
        <w:widowControl w:val="0"/>
        <w:spacing w:after="120"/>
        <w:jc w:val="both"/>
        <w:rPr>
          <w:b/>
          <w:i/>
          <w:sz w:val="24"/>
        </w:rPr>
      </w:pPr>
      <w:r w:rsidRPr="00B6792B">
        <w:rPr>
          <w:b/>
          <w:i/>
          <w:sz w:val="24"/>
        </w:rPr>
        <w:t>Observ</w:t>
      </w:r>
      <w:r>
        <w:rPr>
          <w:b/>
          <w:i/>
          <w:sz w:val="24"/>
        </w:rPr>
        <w:t>ation 2</w:t>
      </w:r>
      <w:r w:rsidRPr="00B6792B">
        <w:rPr>
          <w:b/>
          <w:i/>
          <w:sz w:val="24"/>
        </w:rPr>
        <w:t xml:space="preserve">: </w:t>
      </w:r>
      <w:r>
        <w:rPr>
          <w:b/>
          <w:i/>
          <w:sz w:val="24"/>
        </w:rPr>
        <w:t>outer code based schemes delivers superior performance over TB-level HAR</w:t>
      </w:r>
      <w:r w:rsidR="00321DD8">
        <w:rPr>
          <w:b/>
          <w:i/>
          <w:sz w:val="24"/>
        </w:rPr>
        <w:t xml:space="preserve">Q and competitive performance over </w:t>
      </w:r>
      <w:r>
        <w:rPr>
          <w:b/>
          <w:i/>
          <w:sz w:val="24"/>
        </w:rPr>
        <w:t>CB/CBG-level HARQ with reduced feedback and control overhead.</w:t>
      </w:r>
    </w:p>
    <w:p w14:paraId="5355AC2F" w14:textId="77777777" w:rsidR="002E030D" w:rsidRPr="0042460A" w:rsidRDefault="002E030D" w:rsidP="002E030D">
      <w:pPr>
        <w:widowControl w:val="0"/>
        <w:spacing w:after="120"/>
        <w:jc w:val="both"/>
        <w:rPr>
          <w:b/>
          <w:i/>
          <w:sz w:val="24"/>
        </w:rPr>
      </w:pPr>
      <w:r w:rsidRPr="00B6792B">
        <w:rPr>
          <w:b/>
          <w:i/>
          <w:sz w:val="24"/>
        </w:rPr>
        <w:t>Observ</w:t>
      </w:r>
      <w:r>
        <w:rPr>
          <w:b/>
          <w:i/>
          <w:sz w:val="24"/>
        </w:rPr>
        <w:t>ation 3</w:t>
      </w:r>
      <w:r w:rsidRPr="00B6792B">
        <w:rPr>
          <w:b/>
          <w:i/>
          <w:sz w:val="24"/>
        </w:rPr>
        <w:t xml:space="preserve">: </w:t>
      </w:r>
      <w:r>
        <w:rPr>
          <w:b/>
          <w:i/>
          <w:sz w:val="24"/>
        </w:rPr>
        <w:t>actual outer code decoding time does not add extra latency to the regular HARQ processing timeline.</w:t>
      </w:r>
    </w:p>
    <w:p w14:paraId="35D0109A" w14:textId="18BB78E5" w:rsidR="00236452" w:rsidRDefault="002E030D" w:rsidP="002E030D">
      <w:pPr>
        <w:widowControl w:val="0"/>
        <w:spacing w:after="120"/>
        <w:jc w:val="both"/>
        <w:rPr>
          <w:b/>
          <w:i/>
          <w:sz w:val="24"/>
        </w:rPr>
      </w:pPr>
      <w:r>
        <w:rPr>
          <w:b/>
          <w:i/>
          <w:sz w:val="24"/>
        </w:rPr>
        <w:lastRenderedPageBreak/>
        <w:t xml:space="preserve"> </w:t>
      </w:r>
      <w:r w:rsidR="00236452">
        <w:rPr>
          <w:b/>
          <w:i/>
          <w:sz w:val="24"/>
        </w:rPr>
        <w:t>Proposal 1</w:t>
      </w:r>
      <w:r w:rsidR="00236452" w:rsidRPr="00130131">
        <w:rPr>
          <w:b/>
          <w:i/>
          <w:sz w:val="24"/>
        </w:rPr>
        <w:t>:</w:t>
      </w:r>
      <w:r w:rsidR="00236452">
        <w:rPr>
          <w:b/>
          <w:i/>
          <w:sz w:val="24"/>
        </w:rPr>
        <w:t xml:space="preserve"> At least single parity check based CB/CBG-level outer coding scheme is supported in NR to support efficient URLLC/eMBB multiplexing via pre-emption.</w:t>
      </w:r>
    </w:p>
    <w:p w14:paraId="0A19C4E9" w14:textId="77777777" w:rsidR="00236452" w:rsidRPr="00130131" w:rsidRDefault="00236452" w:rsidP="00236452">
      <w:pPr>
        <w:widowControl w:val="0"/>
        <w:spacing w:after="120"/>
        <w:jc w:val="both"/>
        <w:rPr>
          <w:b/>
          <w:i/>
          <w:sz w:val="24"/>
        </w:rPr>
      </w:pPr>
      <w:r>
        <w:rPr>
          <w:b/>
          <w:i/>
          <w:sz w:val="24"/>
        </w:rPr>
        <w:t>Proposal 2</w:t>
      </w:r>
      <w:r w:rsidRPr="00130131">
        <w:rPr>
          <w:b/>
          <w:i/>
          <w:sz w:val="24"/>
        </w:rPr>
        <w:t>:</w:t>
      </w:r>
      <w:r>
        <w:rPr>
          <w:b/>
          <w:i/>
          <w:sz w:val="24"/>
        </w:rPr>
        <w:t xml:space="preserve"> Consider other simple block coding based CB/CBG-level outer coding schemes for NR eMBB to support efficient URLLC/eMBB multiplexing via pre-emption.</w:t>
      </w:r>
    </w:p>
    <w:p w14:paraId="19A3C469" w14:textId="6761F68F" w:rsidR="00236452" w:rsidRDefault="00236452" w:rsidP="00236452">
      <w:pPr>
        <w:widowControl w:val="0"/>
        <w:spacing w:after="120"/>
        <w:jc w:val="both"/>
        <w:rPr>
          <w:b/>
          <w:i/>
          <w:sz w:val="24"/>
        </w:rPr>
      </w:pPr>
      <w:r>
        <w:rPr>
          <w:b/>
          <w:i/>
          <w:sz w:val="24"/>
        </w:rPr>
        <w:t>Proposal 3: Outer code selection should be based on key metrics as spectrum efficiency, reliability, latency, overhead and encoding/decoding complexity</w:t>
      </w:r>
      <w:r w:rsidR="00F47377">
        <w:rPr>
          <w:b/>
          <w:i/>
          <w:sz w:val="24"/>
        </w:rPr>
        <w:t>.</w:t>
      </w:r>
    </w:p>
    <w:p w14:paraId="6F9C10D0" w14:textId="77777777" w:rsidR="00E523F3" w:rsidRPr="000A64D8" w:rsidRDefault="00E523F3" w:rsidP="00E523F3">
      <w:pPr>
        <w:pStyle w:val="Heading1"/>
        <w:rPr>
          <w:lang w:val="en-US"/>
        </w:rPr>
      </w:pPr>
      <w:r w:rsidRPr="000A64D8">
        <w:rPr>
          <w:lang w:val="en-US"/>
        </w:rPr>
        <w:t>References</w:t>
      </w:r>
    </w:p>
    <w:p w14:paraId="32D84BEB" w14:textId="0E176DA0" w:rsidR="00082183" w:rsidRPr="009C6FB9" w:rsidRDefault="001A5308" w:rsidP="00082183">
      <w:pPr>
        <w:numPr>
          <w:ilvl w:val="0"/>
          <w:numId w:val="2"/>
        </w:numPr>
        <w:spacing w:before="100" w:beforeAutospacing="1" w:after="100" w:afterAutospacing="1"/>
        <w:ind w:left="562" w:hanging="562"/>
        <w:rPr>
          <w:sz w:val="22"/>
          <w:szCs w:val="22"/>
        </w:rPr>
      </w:pPr>
      <w:bookmarkStart w:id="8" w:name="_Ref430766234"/>
      <w:r w:rsidRPr="009C6FB9">
        <w:rPr>
          <w:sz w:val="22"/>
          <w:szCs w:val="22"/>
        </w:rPr>
        <w:t xml:space="preserve">RP-160671, </w:t>
      </w:r>
      <w:r w:rsidR="007E5634" w:rsidRPr="009C6FB9">
        <w:rPr>
          <w:sz w:val="22"/>
          <w:szCs w:val="22"/>
        </w:rPr>
        <w:t>New SID Proposal: Study on New Radio Access Technology</w:t>
      </w:r>
      <w:bookmarkEnd w:id="8"/>
    </w:p>
    <w:p w14:paraId="654A04C9" w14:textId="47AA3113" w:rsidR="00436872" w:rsidRPr="001B2F95" w:rsidRDefault="00D419F7" w:rsidP="00BE74A9">
      <w:pPr>
        <w:numPr>
          <w:ilvl w:val="0"/>
          <w:numId w:val="2"/>
        </w:numPr>
        <w:spacing w:before="100" w:beforeAutospacing="1" w:after="100" w:afterAutospacing="1"/>
        <w:rPr>
          <w:sz w:val="22"/>
          <w:szCs w:val="22"/>
        </w:rPr>
      </w:pPr>
      <w:bookmarkStart w:id="9" w:name="_Ref447285471"/>
      <w:bookmarkStart w:id="10" w:name="_Ref447293294"/>
      <w:bookmarkEnd w:id="9"/>
      <w:r w:rsidRPr="001B2F95">
        <w:rPr>
          <w:sz w:val="22"/>
          <w:szCs w:val="22"/>
        </w:rPr>
        <w:t xml:space="preserve">R1-162208, </w:t>
      </w:r>
      <w:r w:rsidR="001B2F95">
        <w:rPr>
          <w:sz w:val="22"/>
          <w:szCs w:val="22"/>
        </w:rPr>
        <w:t>“</w:t>
      </w:r>
      <w:r w:rsidRPr="001B2F95">
        <w:rPr>
          <w:sz w:val="22"/>
          <w:szCs w:val="22"/>
        </w:rPr>
        <w:t>Requirements &amp; evaluation</w:t>
      </w:r>
      <w:bookmarkEnd w:id="10"/>
      <w:r w:rsidR="001B2F95" w:rsidRPr="001B2F95">
        <w:rPr>
          <w:sz w:val="22"/>
          <w:szCs w:val="22"/>
        </w:rPr>
        <w:t>”, Qualcomm, 3GPP TSG-RAN WG1 #84b</w:t>
      </w:r>
    </w:p>
    <w:p w14:paraId="3FD61D12" w14:textId="03386F9D" w:rsidR="00E52581" w:rsidRDefault="00082183" w:rsidP="00E52581">
      <w:pPr>
        <w:numPr>
          <w:ilvl w:val="0"/>
          <w:numId w:val="2"/>
        </w:numPr>
        <w:spacing w:before="100" w:beforeAutospacing="1" w:after="100" w:afterAutospacing="1"/>
        <w:rPr>
          <w:sz w:val="22"/>
          <w:szCs w:val="22"/>
        </w:rPr>
      </w:pPr>
      <w:r w:rsidRPr="009C6FB9">
        <w:rPr>
          <w:sz w:val="22"/>
          <w:szCs w:val="22"/>
        </w:rPr>
        <w:t xml:space="preserve">R1-162397, </w:t>
      </w:r>
      <w:r w:rsidR="00355CB3">
        <w:rPr>
          <w:sz w:val="22"/>
          <w:szCs w:val="22"/>
        </w:rPr>
        <w:t>“Outer erasure code</w:t>
      </w:r>
      <w:r w:rsidR="00355CB3" w:rsidRPr="00961F27">
        <w:rPr>
          <w:sz w:val="22"/>
          <w:szCs w:val="22"/>
        </w:rPr>
        <w:t>”</w:t>
      </w:r>
      <w:r w:rsidR="00355CB3">
        <w:rPr>
          <w:sz w:val="22"/>
          <w:szCs w:val="22"/>
        </w:rPr>
        <w:t>, Qualcomm, 3GPP TSG-RAN WG1 #84b</w:t>
      </w:r>
    </w:p>
    <w:p w14:paraId="771CCE3D" w14:textId="5C3E2BD9" w:rsidR="00E52581" w:rsidRDefault="00E52581" w:rsidP="00E52581">
      <w:pPr>
        <w:numPr>
          <w:ilvl w:val="0"/>
          <w:numId w:val="2"/>
        </w:numPr>
        <w:spacing w:before="100" w:beforeAutospacing="1" w:after="100" w:afterAutospacing="1"/>
        <w:rPr>
          <w:sz w:val="22"/>
          <w:szCs w:val="22"/>
        </w:rPr>
      </w:pPr>
      <w:bookmarkStart w:id="11" w:name="_Ref474005311"/>
      <w:r w:rsidRPr="00E52581">
        <w:rPr>
          <w:sz w:val="22"/>
          <w:szCs w:val="22"/>
        </w:rPr>
        <w:t xml:space="preserve">R1-164692, </w:t>
      </w:r>
      <w:r w:rsidR="005F6258">
        <w:rPr>
          <w:sz w:val="22"/>
          <w:szCs w:val="22"/>
        </w:rPr>
        <w:t>“</w:t>
      </w:r>
      <w:r w:rsidRPr="00E52581">
        <w:rPr>
          <w:sz w:val="22"/>
          <w:szCs w:val="22"/>
        </w:rPr>
        <w:t>Numerology and TTI multiplexing for NR Forward Compatibility Analysis</w:t>
      </w:r>
      <w:bookmarkEnd w:id="11"/>
      <w:r w:rsidR="005F6258" w:rsidRPr="005F6258">
        <w:rPr>
          <w:sz w:val="22"/>
          <w:szCs w:val="22"/>
        </w:rPr>
        <w:t xml:space="preserve"> </w:t>
      </w:r>
      <w:r w:rsidR="005F6258">
        <w:rPr>
          <w:sz w:val="22"/>
          <w:szCs w:val="22"/>
        </w:rPr>
        <w:t>Qualcomm”, 3GPP TSG-RAN WG1 #85</w:t>
      </w:r>
    </w:p>
    <w:p w14:paraId="4A85B76A" w14:textId="77777777" w:rsidR="00961F27" w:rsidRPr="00961F27" w:rsidRDefault="00961F27" w:rsidP="00961F27">
      <w:pPr>
        <w:numPr>
          <w:ilvl w:val="0"/>
          <w:numId w:val="2"/>
        </w:numPr>
        <w:spacing w:before="100" w:beforeAutospacing="1" w:after="100" w:afterAutospacing="1"/>
        <w:rPr>
          <w:sz w:val="22"/>
          <w:szCs w:val="22"/>
        </w:rPr>
      </w:pPr>
      <w:bookmarkStart w:id="12" w:name="_Ref473980512"/>
      <w:r w:rsidRPr="00961F27">
        <w:rPr>
          <w:sz w:val="22"/>
          <w:szCs w:val="22"/>
        </w:rPr>
        <w:t>R1-166360, “URLLC numerology and frame structure design”, Qualcomm, 3GPP TSG-RAN WG1 #86</w:t>
      </w:r>
      <w:bookmarkEnd w:id="12"/>
    </w:p>
    <w:p w14:paraId="7812E009" w14:textId="77777777" w:rsidR="002506E9" w:rsidRDefault="00961F27" w:rsidP="002506E9">
      <w:pPr>
        <w:numPr>
          <w:ilvl w:val="0"/>
          <w:numId w:val="2"/>
        </w:numPr>
        <w:spacing w:before="100" w:beforeAutospacing="1" w:after="100" w:afterAutospacing="1"/>
        <w:rPr>
          <w:sz w:val="22"/>
          <w:szCs w:val="22"/>
        </w:rPr>
      </w:pPr>
      <w:bookmarkStart w:id="13" w:name="_Ref473980514"/>
      <w:r w:rsidRPr="00961F27">
        <w:rPr>
          <w:sz w:val="22"/>
          <w:szCs w:val="22"/>
        </w:rPr>
        <w:t>R1-1612014, “Mini-slot design for URLLC”, Qualcomm , 3GPP TSG-RAN WG1 #87</w:t>
      </w:r>
      <w:bookmarkEnd w:id="13"/>
      <w:r w:rsidRPr="00961F27">
        <w:rPr>
          <w:sz w:val="22"/>
          <w:szCs w:val="22"/>
        </w:rPr>
        <w:t xml:space="preserve"> </w:t>
      </w:r>
      <w:bookmarkStart w:id="14" w:name="_Ref474007649"/>
    </w:p>
    <w:p w14:paraId="33C92678" w14:textId="0729B2F5" w:rsidR="003E6887" w:rsidRPr="002506E9" w:rsidRDefault="006B5BA5" w:rsidP="002506E9">
      <w:pPr>
        <w:numPr>
          <w:ilvl w:val="0"/>
          <w:numId w:val="2"/>
        </w:numPr>
        <w:spacing w:before="100" w:beforeAutospacing="1" w:after="100" w:afterAutospacing="1"/>
        <w:rPr>
          <w:sz w:val="22"/>
          <w:szCs w:val="22"/>
        </w:rPr>
      </w:pPr>
      <w:r w:rsidRPr="002506E9">
        <w:rPr>
          <w:sz w:val="22"/>
          <w:szCs w:val="22"/>
        </w:rPr>
        <w:t>R1-1702636</w:t>
      </w:r>
      <w:r w:rsidR="003E6887" w:rsidRPr="002506E9">
        <w:rPr>
          <w:sz w:val="22"/>
          <w:szCs w:val="22"/>
        </w:rPr>
        <w:t>, “</w:t>
      </w:r>
      <w:r w:rsidRPr="002506E9">
        <w:rPr>
          <w:sz w:val="22"/>
          <w:szCs w:val="22"/>
        </w:rPr>
        <w:t>NR Multi-bit HARQ Feedback Design</w:t>
      </w:r>
      <w:r w:rsidR="003E6887" w:rsidRPr="002506E9">
        <w:rPr>
          <w:sz w:val="22"/>
          <w:szCs w:val="22"/>
        </w:rPr>
        <w:t>”</w:t>
      </w:r>
      <w:bookmarkEnd w:id="14"/>
      <w:r w:rsidRPr="002506E9">
        <w:rPr>
          <w:sz w:val="22"/>
          <w:szCs w:val="22"/>
        </w:rPr>
        <w:t>, Qualcomm,  3GPP TSG-RAN WG1 #88</w:t>
      </w:r>
    </w:p>
    <w:p w14:paraId="63F9C5B9" w14:textId="77777777" w:rsidR="00961F27" w:rsidRDefault="00961F27" w:rsidP="00961F27">
      <w:pPr>
        <w:spacing w:before="100" w:beforeAutospacing="1" w:after="100" w:afterAutospacing="1"/>
        <w:rPr>
          <w:sz w:val="22"/>
          <w:szCs w:val="22"/>
        </w:rPr>
      </w:pPr>
    </w:p>
    <w:p w14:paraId="3D0DB8A3" w14:textId="1283CE8E" w:rsidR="002C0300" w:rsidRPr="00E52581" w:rsidRDefault="002C0300" w:rsidP="002C0300">
      <w:pPr>
        <w:spacing w:before="100" w:beforeAutospacing="1" w:after="100" w:afterAutospacing="1"/>
        <w:rPr>
          <w:sz w:val="22"/>
          <w:szCs w:val="22"/>
        </w:rPr>
      </w:pPr>
    </w:p>
    <w:sectPr w:rsidR="002C0300" w:rsidRPr="00E52581"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4C1D1" w14:textId="77777777" w:rsidR="00A86999" w:rsidRDefault="00A86999">
      <w:r>
        <w:separator/>
      </w:r>
    </w:p>
  </w:endnote>
  <w:endnote w:type="continuationSeparator" w:id="0">
    <w:p w14:paraId="56A97F44" w14:textId="77777777" w:rsidR="00A86999" w:rsidRDefault="00A86999">
      <w:r>
        <w:continuationSeparator/>
      </w:r>
    </w:p>
  </w:endnote>
  <w:endnote w:type="continuationNotice" w:id="1">
    <w:p w14:paraId="50F5CF93" w14:textId="77777777" w:rsidR="00A86999" w:rsidRDefault="00A86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D" w14:textId="77777777" w:rsidR="00A86999" w:rsidRDefault="00A8699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9C10DE" w14:textId="77777777" w:rsidR="00A86999" w:rsidRDefault="00A8699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F" w14:textId="77777777" w:rsidR="00A86999" w:rsidRDefault="00A8699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B26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264B">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5568F" w14:textId="77777777" w:rsidR="00A86999" w:rsidRDefault="00A86999">
      <w:r>
        <w:separator/>
      </w:r>
    </w:p>
  </w:footnote>
  <w:footnote w:type="continuationSeparator" w:id="0">
    <w:p w14:paraId="406E81FA" w14:textId="77777777" w:rsidR="00A86999" w:rsidRDefault="00A86999">
      <w:r>
        <w:continuationSeparator/>
      </w:r>
    </w:p>
  </w:footnote>
  <w:footnote w:type="continuationNotice" w:id="1">
    <w:p w14:paraId="5EF741F2" w14:textId="77777777" w:rsidR="00A86999" w:rsidRDefault="00A8699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C" w14:textId="77777777" w:rsidR="00A86999" w:rsidRDefault="00A869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65pt;height:15.65pt" o:bullet="t">
        <v:imagedata r:id="rId1" o:title="art223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478AC"/>
    <w:multiLevelType w:val="hybridMultilevel"/>
    <w:tmpl w:val="54CCAA06"/>
    <w:lvl w:ilvl="0" w:tplc="4D4CC1CA">
      <w:start w:val="1"/>
      <w:numFmt w:val="bullet"/>
      <w:lvlText w:val=""/>
      <w:lvlPicBulletId w:val="0"/>
      <w:lvlJc w:val="left"/>
      <w:pPr>
        <w:tabs>
          <w:tab w:val="num" w:pos="720"/>
        </w:tabs>
        <w:ind w:left="720" w:hanging="360"/>
      </w:pPr>
      <w:rPr>
        <w:rFonts w:ascii="Symbol" w:hAnsi="Symbol" w:hint="default"/>
      </w:rPr>
    </w:lvl>
    <w:lvl w:ilvl="1" w:tplc="E7E83070" w:tentative="1">
      <w:start w:val="1"/>
      <w:numFmt w:val="bullet"/>
      <w:lvlText w:val=""/>
      <w:lvlPicBulletId w:val="0"/>
      <w:lvlJc w:val="left"/>
      <w:pPr>
        <w:tabs>
          <w:tab w:val="num" w:pos="1440"/>
        </w:tabs>
        <w:ind w:left="1440" w:hanging="360"/>
      </w:pPr>
      <w:rPr>
        <w:rFonts w:ascii="Symbol" w:hAnsi="Symbol" w:hint="default"/>
      </w:rPr>
    </w:lvl>
    <w:lvl w:ilvl="2" w:tplc="C1B827F6" w:tentative="1">
      <w:start w:val="1"/>
      <w:numFmt w:val="bullet"/>
      <w:lvlText w:val=""/>
      <w:lvlPicBulletId w:val="0"/>
      <w:lvlJc w:val="left"/>
      <w:pPr>
        <w:tabs>
          <w:tab w:val="num" w:pos="2160"/>
        </w:tabs>
        <w:ind w:left="2160" w:hanging="360"/>
      </w:pPr>
      <w:rPr>
        <w:rFonts w:ascii="Symbol" w:hAnsi="Symbol" w:hint="default"/>
      </w:rPr>
    </w:lvl>
    <w:lvl w:ilvl="3" w:tplc="8662F07E" w:tentative="1">
      <w:start w:val="1"/>
      <w:numFmt w:val="bullet"/>
      <w:lvlText w:val=""/>
      <w:lvlPicBulletId w:val="0"/>
      <w:lvlJc w:val="left"/>
      <w:pPr>
        <w:tabs>
          <w:tab w:val="num" w:pos="2880"/>
        </w:tabs>
        <w:ind w:left="2880" w:hanging="360"/>
      </w:pPr>
      <w:rPr>
        <w:rFonts w:ascii="Symbol" w:hAnsi="Symbol" w:hint="default"/>
      </w:rPr>
    </w:lvl>
    <w:lvl w:ilvl="4" w:tplc="CD3E73B2" w:tentative="1">
      <w:start w:val="1"/>
      <w:numFmt w:val="bullet"/>
      <w:lvlText w:val=""/>
      <w:lvlPicBulletId w:val="0"/>
      <w:lvlJc w:val="left"/>
      <w:pPr>
        <w:tabs>
          <w:tab w:val="num" w:pos="3600"/>
        </w:tabs>
        <w:ind w:left="3600" w:hanging="360"/>
      </w:pPr>
      <w:rPr>
        <w:rFonts w:ascii="Symbol" w:hAnsi="Symbol" w:hint="default"/>
      </w:rPr>
    </w:lvl>
    <w:lvl w:ilvl="5" w:tplc="0212B1F2" w:tentative="1">
      <w:start w:val="1"/>
      <w:numFmt w:val="bullet"/>
      <w:lvlText w:val=""/>
      <w:lvlPicBulletId w:val="0"/>
      <w:lvlJc w:val="left"/>
      <w:pPr>
        <w:tabs>
          <w:tab w:val="num" w:pos="4320"/>
        </w:tabs>
        <w:ind w:left="4320" w:hanging="360"/>
      </w:pPr>
      <w:rPr>
        <w:rFonts w:ascii="Symbol" w:hAnsi="Symbol" w:hint="default"/>
      </w:rPr>
    </w:lvl>
    <w:lvl w:ilvl="6" w:tplc="247E41C0" w:tentative="1">
      <w:start w:val="1"/>
      <w:numFmt w:val="bullet"/>
      <w:lvlText w:val=""/>
      <w:lvlPicBulletId w:val="0"/>
      <w:lvlJc w:val="left"/>
      <w:pPr>
        <w:tabs>
          <w:tab w:val="num" w:pos="5040"/>
        </w:tabs>
        <w:ind w:left="5040" w:hanging="360"/>
      </w:pPr>
      <w:rPr>
        <w:rFonts w:ascii="Symbol" w:hAnsi="Symbol" w:hint="default"/>
      </w:rPr>
    </w:lvl>
    <w:lvl w:ilvl="7" w:tplc="F93E5804" w:tentative="1">
      <w:start w:val="1"/>
      <w:numFmt w:val="bullet"/>
      <w:lvlText w:val=""/>
      <w:lvlPicBulletId w:val="0"/>
      <w:lvlJc w:val="left"/>
      <w:pPr>
        <w:tabs>
          <w:tab w:val="num" w:pos="5760"/>
        </w:tabs>
        <w:ind w:left="5760" w:hanging="360"/>
      </w:pPr>
      <w:rPr>
        <w:rFonts w:ascii="Symbol" w:hAnsi="Symbol" w:hint="default"/>
      </w:rPr>
    </w:lvl>
    <w:lvl w:ilvl="8" w:tplc="066817B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7C446C"/>
    <w:multiLevelType w:val="hybridMultilevel"/>
    <w:tmpl w:val="4ADE9588"/>
    <w:lvl w:ilvl="0" w:tplc="2E4C83CE">
      <w:start w:val="1"/>
      <w:numFmt w:val="bullet"/>
      <w:lvlText w:val=""/>
      <w:lvlPicBulletId w:val="0"/>
      <w:lvlJc w:val="left"/>
      <w:pPr>
        <w:tabs>
          <w:tab w:val="num" w:pos="360"/>
        </w:tabs>
        <w:ind w:left="360" w:hanging="360"/>
      </w:pPr>
      <w:rPr>
        <w:rFonts w:ascii="Symbol" w:hAnsi="Symbol" w:hint="default"/>
      </w:rPr>
    </w:lvl>
    <w:lvl w:ilvl="1" w:tplc="1DD28CDC">
      <w:start w:val="23"/>
      <w:numFmt w:val="bullet"/>
      <w:lvlText w:val="−"/>
      <w:lvlJc w:val="left"/>
      <w:pPr>
        <w:tabs>
          <w:tab w:val="num" w:pos="1080"/>
        </w:tabs>
        <w:ind w:left="1080" w:hanging="360"/>
      </w:pPr>
      <w:rPr>
        <w:rFonts w:ascii="Calibre Regular" w:hAnsi="Calibre Regular" w:hint="default"/>
      </w:rPr>
    </w:lvl>
    <w:lvl w:ilvl="2" w:tplc="7BAACB9C">
      <w:start w:val="23"/>
      <w:numFmt w:val="bullet"/>
      <w:lvlText w:val="−"/>
      <w:lvlJc w:val="left"/>
      <w:pPr>
        <w:tabs>
          <w:tab w:val="num" w:pos="1800"/>
        </w:tabs>
        <w:ind w:left="1800" w:hanging="360"/>
      </w:pPr>
      <w:rPr>
        <w:rFonts w:ascii="Calibre Regular" w:hAnsi="Calibre Regular" w:hint="default"/>
      </w:rPr>
    </w:lvl>
    <w:lvl w:ilvl="3" w:tplc="B2DE7E08" w:tentative="1">
      <w:start w:val="1"/>
      <w:numFmt w:val="bullet"/>
      <w:lvlText w:val=""/>
      <w:lvlPicBulletId w:val="0"/>
      <w:lvlJc w:val="left"/>
      <w:pPr>
        <w:tabs>
          <w:tab w:val="num" w:pos="2520"/>
        </w:tabs>
        <w:ind w:left="2520" w:hanging="360"/>
      </w:pPr>
      <w:rPr>
        <w:rFonts w:ascii="Symbol" w:hAnsi="Symbol" w:hint="default"/>
      </w:rPr>
    </w:lvl>
    <w:lvl w:ilvl="4" w:tplc="6A049398" w:tentative="1">
      <w:start w:val="1"/>
      <w:numFmt w:val="bullet"/>
      <w:lvlText w:val=""/>
      <w:lvlPicBulletId w:val="0"/>
      <w:lvlJc w:val="left"/>
      <w:pPr>
        <w:tabs>
          <w:tab w:val="num" w:pos="3240"/>
        </w:tabs>
        <w:ind w:left="3240" w:hanging="360"/>
      </w:pPr>
      <w:rPr>
        <w:rFonts w:ascii="Symbol" w:hAnsi="Symbol" w:hint="default"/>
      </w:rPr>
    </w:lvl>
    <w:lvl w:ilvl="5" w:tplc="DBF6F58C" w:tentative="1">
      <w:start w:val="1"/>
      <w:numFmt w:val="bullet"/>
      <w:lvlText w:val=""/>
      <w:lvlPicBulletId w:val="0"/>
      <w:lvlJc w:val="left"/>
      <w:pPr>
        <w:tabs>
          <w:tab w:val="num" w:pos="3960"/>
        </w:tabs>
        <w:ind w:left="3960" w:hanging="360"/>
      </w:pPr>
      <w:rPr>
        <w:rFonts w:ascii="Symbol" w:hAnsi="Symbol" w:hint="default"/>
      </w:rPr>
    </w:lvl>
    <w:lvl w:ilvl="6" w:tplc="A33CE42A" w:tentative="1">
      <w:start w:val="1"/>
      <w:numFmt w:val="bullet"/>
      <w:lvlText w:val=""/>
      <w:lvlPicBulletId w:val="0"/>
      <w:lvlJc w:val="left"/>
      <w:pPr>
        <w:tabs>
          <w:tab w:val="num" w:pos="4680"/>
        </w:tabs>
        <w:ind w:left="4680" w:hanging="360"/>
      </w:pPr>
      <w:rPr>
        <w:rFonts w:ascii="Symbol" w:hAnsi="Symbol" w:hint="default"/>
      </w:rPr>
    </w:lvl>
    <w:lvl w:ilvl="7" w:tplc="9CA26AF0" w:tentative="1">
      <w:start w:val="1"/>
      <w:numFmt w:val="bullet"/>
      <w:lvlText w:val=""/>
      <w:lvlPicBulletId w:val="0"/>
      <w:lvlJc w:val="left"/>
      <w:pPr>
        <w:tabs>
          <w:tab w:val="num" w:pos="5400"/>
        </w:tabs>
        <w:ind w:left="5400" w:hanging="360"/>
      </w:pPr>
      <w:rPr>
        <w:rFonts w:ascii="Symbol" w:hAnsi="Symbol" w:hint="default"/>
      </w:rPr>
    </w:lvl>
    <w:lvl w:ilvl="8" w:tplc="0F0C84FA" w:tentative="1">
      <w:start w:val="1"/>
      <w:numFmt w:val="bullet"/>
      <w:lvlText w:val=""/>
      <w:lvlPicBulletId w:val="0"/>
      <w:lvlJc w:val="left"/>
      <w:pPr>
        <w:tabs>
          <w:tab w:val="num" w:pos="6120"/>
        </w:tabs>
        <w:ind w:left="6120" w:hanging="360"/>
      </w:pPr>
      <w:rPr>
        <w:rFonts w:ascii="Symbol" w:hAnsi="Symbol" w:hint="default"/>
      </w:rPr>
    </w:lvl>
  </w:abstractNum>
  <w:abstractNum w:abstractNumId="4" w15:restartNumberingAfterBreak="0">
    <w:nsid w:val="07C700FA"/>
    <w:multiLevelType w:val="hybridMultilevel"/>
    <w:tmpl w:val="3B164866"/>
    <w:lvl w:ilvl="0" w:tplc="CD802DF6">
      <w:start w:val="1"/>
      <w:numFmt w:val="bullet"/>
      <w:lvlText w:val=""/>
      <w:lvlPicBulletId w:val="0"/>
      <w:lvlJc w:val="left"/>
      <w:pPr>
        <w:tabs>
          <w:tab w:val="num" w:pos="720"/>
        </w:tabs>
        <w:ind w:left="720" w:hanging="360"/>
      </w:pPr>
      <w:rPr>
        <w:rFonts w:ascii="Symbol" w:hAnsi="Symbol" w:hint="default"/>
      </w:rPr>
    </w:lvl>
    <w:lvl w:ilvl="1" w:tplc="AA6C5C92">
      <w:start w:val="41"/>
      <w:numFmt w:val="bullet"/>
      <w:lvlText w:val="−"/>
      <w:lvlJc w:val="left"/>
      <w:pPr>
        <w:tabs>
          <w:tab w:val="num" w:pos="1440"/>
        </w:tabs>
        <w:ind w:left="1440" w:hanging="360"/>
      </w:pPr>
      <w:rPr>
        <w:rFonts w:ascii="Calibre Regular" w:hAnsi="Calibre Regular" w:hint="default"/>
      </w:rPr>
    </w:lvl>
    <w:lvl w:ilvl="2" w:tplc="DB28461A" w:tentative="1">
      <w:start w:val="1"/>
      <w:numFmt w:val="bullet"/>
      <w:lvlText w:val=""/>
      <w:lvlPicBulletId w:val="0"/>
      <w:lvlJc w:val="left"/>
      <w:pPr>
        <w:tabs>
          <w:tab w:val="num" w:pos="2160"/>
        </w:tabs>
        <w:ind w:left="2160" w:hanging="360"/>
      </w:pPr>
      <w:rPr>
        <w:rFonts w:ascii="Symbol" w:hAnsi="Symbol" w:hint="default"/>
      </w:rPr>
    </w:lvl>
    <w:lvl w:ilvl="3" w:tplc="E8A4663A" w:tentative="1">
      <w:start w:val="1"/>
      <w:numFmt w:val="bullet"/>
      <w:lvlText w:val=""/>
      <w:lvlPicBulletId w:val="0"/>
      <w:lvlJc w:val="left"/>
      <w:pPr>
        <w:tabs>
          <w:tab w:val="num" w:pos="2880"/>
        </w:tabs>
        <w:ind w:left="2880" w:hanging="360"/>
      </w:pPr>
      <w:rPr>
        <w:rFonts w:ascii="Symbol" w:hAnsi="Symbol" w:hint="default"/>
      </w:rPr>
    </w:lvl>
    <w:lvl w:ilvl="4" w:tplc="4D146AE4" w:tentative="1">
      <w:start w:val="1"/>
      <w:numFmt w:val="bullet"/>
      <w:lvlText w:val=""/>
      <w:lvlPicBulletId w:val="0"/>
      <w:lvlJc w:val="left"/>
      <w:pPr>
        <w:tabs>
          <w:tab w:val="num" w:pos="3600"/>
        </w:tabs>
        <w:ind w:left="3600" w:hanging="360"/>
      </w:pPr>
      <w:rPr>
        <w:rFonts w:ascii="Symbol" w:hAnsi="Symbol" w:hint="default"/>
      </w:rPr>
    </w:lvl>
    <w:lvl w:ilvl="5" w:tplc="4AA627E2" w:tentative="1">
      <w:start w:val="1"/>
      <w:numFmt w:val="bullet"/>
      <w:lvlText w:val=""/>
      <w:lvlPicBulletId w:val="0"/>
      <w:lvlJc w:val="left"/>
      <w:pPr>
        <w:tabs>
          <w:tab w:val="num" w:pos="4320"/>
        </w:tabs>
        <w:ind w:left="4320" w:hanging="360"/>
      </w:pPr>
      <w:rPr>
        <w:rFonts w:ascii="Symbol" w:hAnsi="Symbol" w:hint="default"/>
      </w:rPr>
    </w:lvl>
    <w:lvl w:ilvl="6" w:tplc="8A74274A" w:tentative="1">
      <w:start w:val="1"/>
      <w:numFmt w:val="bullet"/>
      <w:lvlText w:val=""/>
      <w:lvlPicBulletId w:val="0"/>
      <w:lvlJc w:val="left"/>
      <w:pPr>
        <w:tabs>
          <w:tab w:val="num" w:pos="5040"/>
        </w:tabs>
        <w:ind w:left="5040" w:hanging="360"/>
      </w:pPr>
      <w:rPr>
        <w:rFonts w:ascii="Symbol" w:hAnsi="Symbol" w:hint="default"/>
      </w:rPr>
    </w:lvl>
    <w:lvl w:ilvl="7" w:tplc="BAF24888" w:tentative="1">
      <w:start w:val="1"/>
      <w:numFmt w:val="bullet"/>
      <w:lvlText w:val=""/>
      <w:lvlPicBulletId w:val="0"/>
      <w:lvlJc w:val="left"/>
      <w:pPr>
        <w:tabs>
          <w:tab w:val="num" w:pos="5760"/>
        </w:tabs>
        <w:ind w:left="5760" w:hanging="360"/>
      </w:pPr>
      <w:rPr>
        <w:rFonts w:ascii="Symbol" w:hAnsi="Symbol" w:hint="default"/>
      </w:rPr>
    </w:lvl>
    <w:lvl w:ilvl="8" w:tplc="0BE4700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6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94577C"/>
    <w:multiLevelType w:val="hybridMultilevel"/>
    <w:tmpl w:val="F73E8C54"/>
    <w:lvl w:ilvl="0" w:tplc="10D65062">
      <w:start w:val="1"/>
      <w:numFmt w:val="bullet"/>
      <w:lvlText w:val=""/>
      <w:lvlPicBulletId w:val="0"/>
      <w:lvlJc w:val="left"/>
      <w:pPr>
        <w:tabs>
          <w:tab w:val="num" w:pos="720"/>
        </w:tabs>
        <w:ind w:left="720" w:hanging="360"/>
      </w:pPr>
      <w:rPr>
        <w:rFonts w:ascii="Symbol" w:hAnsi="Symbol" w:hint="default"/>
      </w:rPr>
    </w:lvl>
    <w:lvl w:ilvl="1" w:tplc="47480E5A" w:tentative="1">
      <w:start w:val="1"/>
      <w:numFmt w:val="bullet"/>
      <w:lvlText w:val=""/>
      <w:lvlPicBulletId w:val="0"/>
      <w:lvlJc w:val="left"/>
      <w:pPr>
        <w:tabs>
          <w:tab w:val="num" w:pos="1440"/>
        </w:tabs>
        <w:ind w:left="1440" w:hanging="360"/>
      </w:pPr>
      <w:rPr>
        <w:rFonts w:ascii="Symbol" w:hAnsi="Symbol" w:hint="default"/>
      </w:rPr>
    </w:lvl>
    <w:lvl w:ilvl="2" w:tplc="EFF2D3FA" w:tentative="1">
      <w:start w:val="1"/>
      <w:numFmt w:val="bullet"/>
      <w:lvlText w:val=""/>
      <w:lvlPicBulletId w:val="0"/>
      <w:lvlJc w:val="left"/>
      <w:pPr>
        <w:tabs>
          <w:tab w:val="num" w:pos="2160"/>
        </w:tabs>
        <w:ind w:left="2160" w:hanging="360"/>
      </w:pPr>
      <w:rPr>
        <w:rFonts w:ascii="Symbol" w:hAnsi="Symbol" w:hint="default"/>
      </w:rPr>
    </w:lvl>
    <w:lvl w:ilvl="3" w:tplc="CFC2BF5C" w:tentative="1">
      <w:start w:val="1"/>
      <w:numFmt w:val="bullet"/>
      <w:lvlText w:val=""/>
      <w:lvlPicBulletId w:val="0"/>
      <w:lvlJc w:val="left"/>
      <w:pPr>
        <w:tabs>
          <w:tab w:val="num" w:pos="2880"/>
        </w:tabs>
        <w:ind w:left="2880" w:hanging="360"/>
      </w:pPr>
      <w:rPr>
        <w:rFonts w:ascii="Symbol" w:hAnsi="Symbol" w:hint="default"/>
      </w:rPr>
    </w:lvl>
    <w:lvl w:ilvl="4" w:tplc="A2AC4E36" w:tentative="1">
      <w:start w:val="1"/>
      <w:numFmt w:val="bullet"/>
      <w:lvlText w:val=""/>
      <w:lvlPicBulletId w:val="0"/>
      <w:lvlJc w:val="left"/>
      <w:pPr>
        <w:tabs>
          <w:tab w:val="num" w:pos="3600"/>
        </w:tabs>
        <w:ind w:left="3600" w:hanging="360"/>
      </w:pPr>
      <w:rPr>
        <w:rFonts w:ascii="Symbol" w:hAnsi="Symbol" w:hint="default"/>
      </w:rPr>
    </w:lvl>
    <w:lvl w:ilvl="5" w:tplc="F24A992E" w:tentative="1">
      <w:start w:val="1"/>
      <w:numFmt w:val="bullet"/>
      <w:lvlText w:val=""/>
      <w:lvlPicBulletId w:val="0"/>
      <w:lvlJc w:val="left"/>
      <w:pPr>
        <w:tabs>
          <w:tab w:val="num" w:pos="4320"/>
        </w:tabs>
        <w:ind w:left="4320" w:hanging="360"/>
      </w:pPr>
      <w:rPr>
        <w:rFonts w:ascii="Symbol" w:hAnsi="Symbol" w:hint="default"/>
      </w:rPr>
    </w:lvl>
    <w:lvl w:ilvl="6" w:tplc="01D226E4" w:tentative="1">
      <w:start w:val="1"/>
      <w:numFmt w:val="bullet"/>
      <w:lvlText w:val=""/>
      <w:lvlPicBulletId w:val="0"/>
      <w:lvlJc w:val="left"/>
      <w:pPr>
        <w:tabs>
          <w:tab w:val="num" w:pos="5040"/>
        </w:tabs>
        <w:ind w:left="5040" w:hanging="360"/>
      </w:pPr>
      <w:rPr>
        <w:rFonts w:ascii="Symbol" w:hAnsi="Symbol" w:hint="default"/>
      </w:rPr>
    </w:lvl>
    <w:lvl w:ilvl="7" w:tplc="6644C0B6" w:tentative="1">
      <w:start w:val="1"/>
      <w:numFmt w:val="bullet"/>
      <w:lvlText w:val=""/>
      <w:lvlPicBulletId w:val="0"/>
      <w:lvlJc w:val="left"/>
      <w:pPr>
        <w:tabs>
          <w:tab w:val="num" w:pos="5760"/>
        </w:tabs>
        <w:ind w:left="5760" w:hanging="360"/>
      </w:pPr>
      <w:rPr>
        <w:rFonts w:ascii="Symbol" w:hAnsi="Symbol" w:hint="default"/>
      </w:rPr>
    </w:lvl>
    <w:lvl w:ilvl="8" w:tplc="870A280C"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92205B1"/>
    <w:multiLevelType w:val="hybridMultilevel"/>
    <w:tmpl w:val="F5F8C21C"/>
    <w:lvl w:ilvl="0" w:tplc="2DB01AC4">
      <w:start w:val="1"/>
      <w:numFmt w:val="bullet"/>
      <w:lvlText w:val=""/>
      <w:lvlPicBulletId w:val="0"/>
      <w:lvlJc w:val="left"/>
      <w:pPr>
        <w:tabs>
          <w:tab w:val="num" w:pos="720"/>
        </w:tabs>
        <w:ind w:left="720" w:hanging="360"/>
      </w:pPr>
      <w:rPr>
        <w:rFonts w:ascii="Symbol" w:hAnsi="Symbol" w:hint="default"/>
      </w:rPr>
    </w:lvl>
    <w:lvl w:ilvl="1" w:tplc="5B6A4A20">
      <w:start w:val="23"/>
      <w:numFmt w:val="bullet"/>
      <w:lvlText w:val="−"/>
      <w:lvlJc w:val="left"/>
      <w:pPr>
        <w:tabs>
          <w:tab w:val="num" w:pos="1440"/>
        </w:tabs>
        <w:ind w:left="1440" w:hanging="360"/>
      </w:pPr>
      <w:rPr>
        <w:rFonts w:ascii="Calibre Regular" w:hAnsi="Calibre Regular" w:hint="default"/>
      </w:rPr>
    </w:lvl>
    <w:lvl w:ilvl="2" w:tplc="320AF51E" w:tentative="1">
      <w:start w:val="1"/>
      <w:numFmt w:val="bullet"/>
      <w:lvlText w:val=""/>
      <w:lvlPicBulletId w:val="0"/>
      <w:lvlJc w:val="left"/>
      <w:pPr>
        <w:tabs>
          <w:tab w:val="num" w:pos="2160"/>
        </w:tabs>
        <w:ind w:left="2160" w:hanging="360"/>
      </w:pPr>
      <w:rPr>
        <w:rFonts w:ascii="Symbol" w:hAnsi="Symbol" w:hint="default"/>
      </w:rPr>
    </w:lvl>
    <w:lvl w:ilvl="3" w:tplc="3C9CBBCC" w:tentative="1">
      <w:start w:val="1"/>
      <w:numFmt w:val="bullet"/>
      <w:lvlText w:val=""/>
      <w:lvlPicBulletId w:val="0"/>
      <w:lvlJc w:val="left"/>
      <w:pPr>
        <w:tabs>
          <w:tab w:val="num" w:pos="2880"/>
        </w:tabs>
        <w:ind w:left="2880" w:hanging="360"/>
      </w:pPr>
      <w:rPr>
        <w:rFonts w:ascii="Symbol" w:hAnsi="Symbol" w:hint="default"/>
      </w:rPr>
    </w:lvl>
    <w:lvl w:ilvl="4" w:tplc="274E415A" w:tentative="1">
      <w:start w:val="1"/>
      <w:numFmt w:val="bullet"/>
      <w:lvlText w:val=""/>
      <w:lvlPicBulletId w:val="0"/>
      <w:lvlJc w:val="left"/>
      <w:pPr>
        <w:tabs>
          <w:tab w:val="num" w:pos="3600"/>
        </w:tabs>
        <w:ind w:left="3600" w:hanging="360"/>
      </w:pPr>
      <w:rPr>
        <w:rFonts w:ascii="Symbol" w:hAnsi="Symbol" w:hint="default"/>
      </w:rPr>
    </w:lvl>
    <w:lvl w:ilvl="5" w:tplc="8F68F0F2" w:tentative="1">
      <w:start w:val="1"/>
      <w:numFmt w:val="bullet"/>
      <w:lvlText w:val=""/>
      <w:lvlPicBulletId w:val="0"/>
      <w:lvlJc w:val="left"/>
      <w:pPr>
        <w:tabs>
          <w:tab w:val="num" w:pos="4320"/>
        </w:tabs>
        <w:ind w:left="4320" w:hanging="360"/>
      </w:pPr>
      <w:rPr>
        <w:rFonts w:ascii="Symbol" w:hAnsi="Symbol" w:hint="default"/>
      </w:rPr>
    </w:lvl>
    <w:lvl w:ilvl="6" w:tplc="FB28CBEC" w:tentative="1">
      <w:start w:val="1"/>
      <w:numFmt w:val="bullet"/>
      <w:lvlText w:val=""/>
      <w:lvlPicBulletId w:val="0"/>
      <w:lvlJc w:val="left"/>
      <w:pPr>
        <w:tabs>
          <w:tab w:val="num" w:pos="5040"/>
        </w:tabs>
        <w:ind w:left="5040" w:hanging="360"/>
      </w:pPr>
      <w:rPr>
        <w:rFonts w:ascii="Symbol" w:hAnsi="Symbol" w:hint="default"/>
      </w:rPr>
    </w:lvl>
    <w:lvl w:ilvl="7" w:tplc="C268A8FA" w:tentative="1">
      <w:start w:val="1"/>
      <w:numFmt w:val="bullet"/>
      <w:lvlText w:val=""/>
      <w:lvlPicBulletId w:val="0"/>
      <w:lvlJc w:val="left"/>
      <w:pPr>
        <w:tabs>
          <w:tab w:val="num" w:pos="5760"/>
        </w:tabs>
        <w:ind w:left="5760" w:hanging="360"/>
      </w:pPr>
      <w:rPr>
        <w:rFonts w:ascii="Symbol" w:hAnsi="Symbol" w:hint="default"/>
      </w:rPr>
    </w:lvl>
    <w:lvl w:ilvl="8" w:tplc="23BE770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E337087"/>
    <w:multiLevelType w:val="hybridMultilevel"/>
    <w:tmpl w:val="7D50FFFC"/>
    <w:lvl w:ilvl="0" w:tplc="32A8C288">
      <w:start w:val="1"/>
      <w:numFmt w:val="bullet"/>
      <w:lvlText w:val=""/>
      <w:lvlPicBulletId w:val="0"/>
      <w:lvlJc w:val="left"/>
      <w:pPr>
        <w:tabs>
          <w:tab w:val="num" w:pos="720"/>
        </w:tabs>
        <w:ind w:left="720" w:hanging="360"/>
      </w:pPr>
      <w:rPr>
        <w:rFonts w:ascii="Symbol" w:hAnsi="Symbol" w:hint="default"/>
      </w:rPr>
    </w:lvl>
    <w:lvl w:ilvl="1" w:tplc="94006D1E">
      <w:start w:val="23"/>
      <w:numFmt w:val="bullet"/>
      <w:lvlText w:val="−"/>
      <w:lvlJc w:val="left"/>
      <w:pPr>
        <w:tabs>
          <w:tab w:val="num" w:pos="1440"/>
        </w:tabs>
        <w:ind w:left="1440" w:hanging="360"/>
      </w:pPr>
      <w:rPr>
        <w:rFonts w:ascii="Calibre Regular" w:hAnsi="Calibre Regular" w:hint="default"/>
      </w:rPr>
    </w:lvl>
    <w:lvl w:ilvl="2" w:tplc="B59EEBC0">
      <w:start w:val="23"/>
      <w:numFmt w:val="bullet"/>
      <w:lvlText w:val="−"/>
      <w:lvlJc w:val="left"/>
      <w:pPr>
        <w:tabs>
          <w:tab w:val="num" w:pos="2160"/>
        </w:tabs>
        <w:ind w:left="2160" w:hanging="360"/>
      </w:pPr>
      <w:rPr>
        <w:rFonts w:ascii="Calibre Regular" w:hAnsi="Calibre Regular" w:hint="default"/>
      </w:rPr>
    </w:lvl>
    <w:lvl w:ilvl="3" w:tplc="CE9E274E" w:tentative="1">
      <w:start w:val="1"/>
      <w:numFmt w:val="bullet"/>
      <w:lvlText w:val=""/>
      <w:lvlPicBulletId w:val="0"/>
      <w:lvlJc w:val="left"/>
      <w:pPr>
        <w:tabs>
          <w:tab w:val="num" w:pos="2880"/>
        </w:tabs>
        <w:ind w:left="2880" w:hanging="360"/>
      </w:pPr>
      <w:rPr>
        <w:rFonts w:ascii="Symbol" w:hAnsi="Symbol" w:hint="default"/>
      </w:rPr>
    </w:lvl>
    <w:lvl w:ilvl="4" w:tplc="3578BAA8" w:tentative="1">
      <w:start w:val="1"/>
      <w:numFmt w:val="bullet"/>
      <w:lvlText w:val=""/>
      <w:lvlPicBulletId w:val="0"/>
      <w:lvlJc w:val="left"/>
      <w:pPr>
        <w:tabs>
          <w:tab w:val="num" w:pos="3600"/>
        </w:tabs>
        <w:ind w:left="3600" w:hanging="360"/>
      </w:pPr>
      <w:rPr>
        <w:rFonts w:ascii="Symbol" w:hAnsi="Symbol" w:hint="default"/>
      </w:rPr>
    </w:lvl>
    <w:lvl w:ilvl="5" w:tplc="5B0EA550" w:tentative="1">
      <w:start w:val="1"/>
      <w:numFmt w:val="bullet"/>
      <w:lvlText w:val=""/>
      <w:lvlPicBulletId w:val="0"/>
      <w:lvlJc w:val="left"/>
      <w:pPr>
        <w:tabs>
          <w:tab w:val="num" w:pos="4320"/>
        </w:tabs>
        <w:ind w:left="4320" w:hanging="360"/>
      </w:pPr>
      <w:rPr>
        <w:rFonts w:ascii="Symbol" w:hAnsi="Symbol" w:hint="default"/>
      </w:rPr>
    </w:lvl>
    <w:lvl w:ilvl="6" w:tplc="74F0914C" w:tentative="1">
      <w:start w:val="1"/>
      <w:numFmt w:val="bullet"/>
      <w:lvlText w:val=""/>
      <w:lvlPicBulletId w:val="0"/>
      <w:lvlJc w:val="left"/>
      <w:pPr>
        <w:tabs>
          <w:tab w:val="num" w:pos="5040"/>
        </w:tabs>
        <w:ind w:left="5040" w:hanging="360"/>
      </w:pPr>
      <w:rPr>
        <w:rFonts w:ascii="Symbol" w:hAnsi="Symbol" w:hint="default"/>
      </w:rPr>
    </w:lvl>
    <w:lvl w:ilvl="7" w:tplc="A540F0B6" w:tentative="1">
      <w:start w:val="1"/>
      <w:numFmt w:val="bullet"/>
      <w:lvlText w:val=""/>
      <w:lvlPicBulletId w:val="0"/>
      <w:lvlJc w:val="left"/>
      <w:pPr>
        <w:tabs>
          <w:tab w:val="num" w:pos="5760"/>
        </w:tabs>
        <w:ind w:left="5760" w:hanging="360"/>
      </w:pPr>
      <w:rPr>
        <w:rFonts w:ascii="Symbol" w:hAnsi="Symbol" w:hint="default"/>
      </w:rPr>
    </w:lvl>
    <w:lvl w:ilvl="8" w:tplc="FF7E524A"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0E9D4627"/>
    <w:multiLevelType w:val="hybridMultilevel"/>
    <w:tmpl w:val="F65E015C"/>
    <w:lvl w:ilvl="0" w:tplc="89949C12">
      <w:start w:val="1"/>
      <w:numFmt w:val="bullet"/>
      <w:lvlText w:val=""/>
      <w:lvlPicBulletId w:val="0"/>
      <w:lvlJc w:val="left"/>
      <w:pPr>
        <w:tabs>
          <w:tab w:val="num" w:pos="720"/>
        </w:tabs>
        <w:ind w:left="720" w:hanging="360"/>
      </w:pPr>
      <w:rPr>
        <w:rFonts w:ascii="Symbol" w:hAnsi="Symbol" w:hint="default"/>
      </w:rPr>
    </w:lvl>
    <w:lvl w:ilvl="1" w:tplc="045C994E" w:tentative="1">
      <w:start w:val="1"/>
      <w:numFmt w:val="bullet"/>
      <w:lvlText w:val=""/>
      <w:lvlPicBulletId w:val="0"/>
      <w:lvlJc w:val="left"/>
      <w:pPr>
        <w:tabs>
          <w:tab w:val="num" w:pos="1440"/>
        </w:tabs>
        <w:ind w:left="1440" w:hanging="360"/>
      </w:pPr>
      <w:rPr>
        <w:rFonts w:ascii="Symbol" w:hAnsi="Symbol" w:hint="default"/>
      </w:rPr>
    </w:lvl>
    <w:lvl w:ilvl="2" w:tplc="C0DAF896" w:tentative="1">
      <w:start w:val="1"/>
      <w:numFmt w:val="bullet"/>
      <w:lvlText w:val=""/>
      <w:lvlPicBulletId w:val="0"/>
      <w:lvlJc w:val="left"/>
      <w:pPr>
        <w:tabs>
          <w:tab w:val="num" w:pos="2160"/>
        </w:tabs>
        <w:ind w:left="2160" w:hanging="360"/>
      </w:pPr>
      <w:rPr>
        <w:rFonts w:ascii="Symbol" w:hAnsi="Symbol" w:hint="default"/>
      </w:rPr>
    </w:lvl>
    <w:lvl w:ilvl="3" w:tplc="5A04DB5E" w:tentative="1">
      <w:start w:val="1"/>
      <w:numFmt w:val="bullet"/>
      <w:lvlText w:val=""/>
      <w:lvlPicBulletId w:val="0"/>
      <w:lvlJc w:val="left"/>
      <w:pPr>
        <w:tabs>
          <w:tab w:val="num" w:pos="2880"/>
        </w:tabs>
        <w:ind w:left="2880" w:hanging="360"/>
      </w:pPr>
      <w:rPr>
        <w:rFonts w:ascii="Symbol" w:hAnsi="Symbol" w:hint="default"/>
      </w:rPr>
    </w:lvl>
    <w:lvl w:ilvl="4" w:tplc="47DE9C3A" w:tentative="1">
      <w:start w:val="1"/>
      <w:numFmt w:val="bullet"/>
      <w:lvlText w:val=""/>
      <w:lvlPicBulletId w:val="0"/>
      <w:lvlJc w:val="left"/>
      <w:pPr>
        <w:tabs>
          <w:tab w:val="num" w:pos="3600"/>
        </w:tabs>
        <w:ind w:left="3600" w:hanging="360"/>
      </w:pPr>
      <w:rPr>
        <w:rFonts w:ascii="Symbol" w:hAnsi="Symbol" w:hint="default"/>
      </w:rPr>
    </w:lvl>
    <w:lvl w:ilvl="5" w:tplc="CF0486D8" w:tentative="1">
      <w:start w:val="1"/>
      <w:numFmt w:val="bullet"/>
      <w:lvlText w:val=""/>
      <w:lvlPicBulletId w:val="0"/>
      <w:lvlJc w:val="left"/>
      <w:pPr>
        <w:tabs>
          <w:tab w:val="num" w:pos="4320"/>
        </w:tabs>
        <w:ind w:left="4320" w:hanging="360"/>
      </w:pPr>
      <w:rPr>
        <w:rFonts w:ascii="Symbol" w:hAnsi="Symbol" w:hint="default"/>
      </w:rPr>
    </w:lvl>
    <w:lvl w:ilvl="6" w:tplc="738050B0" w:tentative="1">
      <w:start w:val="1"/>
      <w:numFmt w:val="bullet"/>
      <w:lvlText w:val=""/>
      <w:lvlPicBulletId w:val="0"/>
      <w:lvlJc w:val="left"/>
      <w:pPr>
        <w:tabs>
          <w:tab w:val="num" w:pos="5040"/>
        </w:tabs>
        <w:ind w:left="5040" w:hanging="360"/>
      </w:pPr>
      <w:rPr>
        <w:rFonts w:ascii="Symbol" w:hAnsi="Symbol" w:hint="default"/>
      </w:rPr>
    </w:lvl>
    <w:lvl w:ilvl="7" w:tplc="DF2E6CA6" w:tentative="1">
      <w:start w:val="1"/>
      <w:numFmt w:val="bullet"/>
      <w:lvlText w:val=""/>
      <w:lvlPicBulletId w:val="0"/>
      <w:lvlJc w:val="left"/>
      <w:pPr>
        <w:tabs>
          <w:tab w:val="num" w:pos="5760"/>
        </w:tabs>
        <w:ind w:left="5760" w:hanging="360"/>
      </w:pPr>
      <w:rPr>
        <w:rFonts w:ascii="Symbol" w:hAnsi="Symbol" w:hint="default"/>
      </w:rPr>
    </w:lvl>
    <w:lvl w:ilvl="8" w:tplc="7B6A34B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cs="Times New Roman" w:hint="default"/>
      </w:rPr>
    </w:lvl>
    <w:lvl w:ilvl="1" w:tplc="51DCD19C">
      <w:start w:val="1"/>
      <w:numFmt w:val="bullet"/>
      <w:lvlText w:val="•"/>
      <w:lvlJc w:val="left"/>
      <w:pPr>
        <w:tabs>
          <w:tab w:val="num" w:pos="1440"/>
        </w:tabs>
        <w:ind w:left="1440" w:hanging="360"/>
      </w:pPr>
      <w:rPr>
        <w:rFonts w:ascii="Arial" w:hAnsi="Arial" w:cs="Times New Roman" w:hint="default"/>
      </w:rPr>
    </w:lvl>
    <w:lvl w:ilvl="2" w:tplc="F86840B2">
      <w:start w:val="1"/>
      <w:numFmt w:val="bullet"/>
      <w:lvlText w:val="•"/>
      <w:lvlJc w:val="left"/>
      <w:pPr>
        <w:tabs>
          <w:tab w:val="num" w:pos="2160"/>
        </w:tabs>
        <w:ind w:left="2160" w:hanging="360"/>
      </w:pPr>
      <w:rPr>
        <w:rFonts w:ascii="Arial" w:hAnsi="Arial" w:cs="Times New Roman" w:hint="default"/>
      </w:rPr>
    </w:lvl>
    <w:lvl w:ilvl="3" w:tplc="4A5866A2">
      <w:start w:val="1"/>
      <w:numFmt w:val="bullet"/>
      <w:lvlText w:val="•"/>
      <w:lvlJc w:val="left"/>
      <w:pPr>
        <w:tabs>
          <w:tab w:val="num" w:pos="2880"/>
        </w:tabs>
        <w:ind w:left="2880" w:hanging="360"/>
      </w:pPr>
      <w:rPr>
        <w:rFonts w:ascii="Arial" w:hAnsi="Arial" w:cs="Times New Roman" w:hint="default"/>
      </w:rPr>
    </w:lvl>
    <w:lvl w:ilvl="4" w:tplc="DA324EB6">
      <w:start w:val="1"/>
      <w:numFmt w:val="bullet"/>
      <w:lvlText w:val="•"/>
      <w:lvlJc w:val="left"/>
      <w:pPr>
        <w:tabs>
          <w:tab w:val="num" w:pos="3600"/>
        </w:tabs>
        <w:ind w:left="3600" w:hanging="360"/>
      </w:pPr>
      <w:rPr>
        <w:rFonts w:ascii="Arial" w:hAnsi="Arial" w:cs="Times New Roman" w:hint="default"/>
      </w:rPr>
    </w:lvl>
    <w:lvl w:ilvl="5" w:tplc="318E984E">
      <w:start w:val="1"/>
      <w:numFmt w:val="bullet"/>
      <w:lvlText w:val="•"/>
      <w:lvlJc w:val="left"/>
      <w:pPr>
        <w:tabs>
          <w:tab w:val="num" w:pos="4320"/>
        </w:tabs>
        <w:ind w:left="4320" w:hanging="360"/>
      </w:pPr>
      <w:rPr>
        <w:rFonts w:ascii="Arial" w:hAnsi="Arial" w:cs="Times New Roman" w:hint="default"/>
      </w:rPr>
    </w:lvl>
    <w:lvl w:ilvl="6" w:tplc="6EAC4C4C">
      <w:start w:val="1"/>
      <w:numFmt w:val="bullet"/>
      <w:lvlText w:val="•"/>
      <w:lvlJc w:val="left"/>
      <w:pPr>
        <w:tabs>
          <w:tab w:val="num" w:pos="5040"/>
        </w:tabs>
        <w:ind w:left="5040" w:hanging="360"/>
      </w:pPr>
      <w:rPr>
        <w:rFonts w:ascii="Arial" w:hAnsi="Arial" w:cs="Times New Roman" w:hint="default"/>
      </w:rPr>
    </w:lvl>
    <w:lvl w:ilvl="7" w:tplc="78AAB186">
      <w:start w:val="1"/>
      <w:numFmt w:val="bullet"/>
      <w:lvlText w:val="•"/>
      <w:lvlJc w:val="left"/>
      <w:pPr>
        <w:tabs>
          <w:tab w:val="num" w:pos="5760"/>
        </w:tabs>
        <w:ind w:left="5760" w:hanging="360"/>
      </w:pPr>
      <w:rPr>
        <w:rFonts w:ascii="Arial" w:hAnsi="Arial" w:cs="Times New Roman" w:hint="default"/>
      </w:rPr>
    </w:lvl>
    <w:lvl w:ilvl="8" w:tplc="077A3A6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6C95992"/>
    <w:multiLevelType w:val="hybridMultilevel"/>
    <w:tmpl w:val="2090AE38"/>
    <w:lvl w:ilvl="0" w:tplc="464C5822">
      <w:start w:val="1"/>
      <w:numFmt w:val="bullet"/>
      <w:lvlText w:val=""/>
      <w:lvlPicBulletId w:val="0"/>
      <w:lvlJc w:val="left"/>
      <w:pPr>
        <w:tabs>
          <w:tab w:val="num" w:pos="720"/>
        </w:tabs>
        <w:ind w:left="720" w:hanging="360"/>
      </w:pPr>
      <w:rPr>
        <w:rFonts w:ascii="Symbol" w:hAnsi="Symbol" w:hint="default"/>
      </w:rPr>
    </w:lvl>
    <w:lvl w:ilvl="1" w:tplc="8302483A" w:tentative="1">
      <w:start w:val="1"/>
      <w:numFmt w:val="bullet"/>
      <w:lvlText w:val=""/>
      <w:lvlPicBulletId w:val="0"/>
      <w:lvlJc w:val="left"/>
      <w:pPr>
        <w:tabs>
          <w:tab w:val="num" w:pos="1440"/>
        </w:tabs>
        <w:ind w:left="1440" w:hanging="360"/>
      </w:pPr>
      <w:rPr>
        <w:rFonts w:ascii="Symbol" w:hAnsi="Symbol" w:hint="default"/>
      </w:rPr>
    </w:lvl>
    <w:lvl w:ilvl="2" w:tplc="490A9106" w:tentative="1">
      <w:start w:val="1"/>
      <w:numFmt w:val="bullet"/>
      <w:lvlText w:val=""/>
      <w:lvlPicBulletId w:val="0"/>
      <w:lvlJc w:val="left"/>
      <w:pPr>
        <w:tabs>
          <w:tab w:val="num" w:pos="2160"/>
        </w:tabs>
        <w:ind w:left="2160" w:hanging="360"/>
      </w:pPr>
      <w:rPr>
        <w:rFonts w:ascii="Symbol" w:hAnsi="Symbol" w:hint="default"/>
      </w:rPr>
    </w:lvl>
    <w:lvl w:ilvl="3" w:tplc="30CC7E78" w:tentative="1">
      <w:start w:val="1"/>
      <w:numFmt w:val="bullet"/>
      <w:lvlText w:val=""/>
      <w:lvlPicBulletId w:val="0"/>
      <w:lvlJc w:val="left"/>
      <w:pPr>
        <w:tabs>
          <w:tab w:val="num" w:pos="2880"/>
        </w:tabs>
        <w:ind w:left="2880" w:hanging="360"/>
      </w:pPr>
      <w:rPr>
        <w:rFonts w:ascii="Symbol" w:hAnsi="Symbol" w:hint="default"/>
      </w:rPr>
    </w:lvl>
    <w:lvl w:ilvl="4" w:tplc="686A3CC4" w:tentative="1">
      <w:start w:val="1"/>
      <w:numFmt w:val="bullet"/>
      <w:lvlText w:val=""/>
      <w:lvlPicBulletId w:val="0"/>
      <w:lvlJc w:val="left"/>
      <w:pPr>
        <w:tabs>
          <w:tab w:val="num" w:pos="3600"/>
        </w:tabs>
        <w:ind w:left="3600" w:hanging="360"/>
      </w:pPr>
      <w:rPr>
        <w:rFonts w:ascii="Symbol" w:hAnsi="Symbol" w:hint="default"/>
      </w:rPr>
    </w:lvl>
    <w:lvl w:ilvl="5" w:tplc="87FE8360" w:tentative="1">
      <w:start w:val="1"/>
      <w:numFmt w:val="bullet"/>
      <w:lvlText w:val=""/>
      <w:lvlPicBulletId w:val="0"/>
      <w:lvlJc w:val="left"/>
      <w:pPr>
        <w:tabs>
          <w:tab w:val="num" w:pos="4320"/>
        </w:tabs>
        <w:ind w:left="4320" w:hanging="360"/>
      </w:pPr>
      <w:rPr>
        <w:rFonts w:ascii="Symbol" w:hAnsi="Symbol" w:hint="default"/>
      </w:rPr>
    </w:lvl>
    <w:lvl w:ilvl="6" w:tplc="684ED2EC" w:tentative="1">
      <w:start w:val="1"/>
      <w:numFmt w:val="bullet"/>
      <w:lvlText w:val=""/>
      <w:lvlPicBulletId w:val="0"/>
      <w:lvlJc w:val="left"/>
      <w:pPr>
        <w:tabs>
          <w:tab w:val="num" w:pos="5040"/>
        </w:tabs>
        <w:ind w:left="5040" w:hanging="360"/>
      </w:pPr>
      <w:rPr>
        <w:rFonts w:ascii="Symbol" w:hAnsi="Symbol" w:hint="default"/>
      </w:rPr>
    </w:lvl>
    <w:lvl w:ilvl="7" w:tplc="5034556A" w:tentative="1">
      <w:start w:val="1"/>
      <w:numFmt w:val="bullet"/>
      <w:lvlText w:val=""/>
      <w:lvlPicBulletId w:val="0"/>
      <w:lvlJc w:val="left"/>
      <w:pPr>
        <w:tabs>
          <w:tab w:val="num" w:pos="5760"/>
        </w:tabs>
        <w:ind w:left="5760" w:hanging="360"/>
      </w:pPr>
      <w:rPr>
        <w:rFonts w:ascii="Symbol" w:hAnsi="Symbol" w:hint="default"/>
      </w:rPr>
    </w:lvl>
    <w:lvl w:ilvl="8" w:tplc="4E3EF88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6D2226D"/>
    <w:multiLevelType w:val="hybridMultilevel"/>
    <w:tmpl w:val="BA34D858"/>
    <w:lvl w:ilvl="0" w:tplc="3A32D9D2">
      <w:start w:val="1"/>
      <w:numFmt w:val="bullet"/>
      <w:lvlText w:val=""/>
      <w:lvlPicBulletId w:val="0"/>
      <w:lvlJc w:val="left"/>
      <w:pPr>
        <w:tabs>
          <w:tab w:val="num" w:pos="720"/>
        </w:tabs>
        <w:ind w:left="720" w:hanging="360"/>
      </w:pPr>
      <w:rPr>
        <w:rFonts w:ascii="Symbol" w:hAnsi="Symbol" w:hint="default"/>
      </w:rPr>
    </w:lvl>
    <w:lvl w:ilvl="1" w:tplc="089A5490">
      <w:start w:val="23"/>
      <w:numFmt w:val="bullet"/>
      <w:lvlText w:val="−"/>
      <w:lvlJc w:val="left"/>
      <w:pPr>
        <w:tabs>
          <w:tab w:val="num" w:pos="1440"/>
        </w:tabs>
        <w:ind w:left="1440" w:hanging="360"/>
      </w:pPr>
      <w:rPr>
        <w:rFonts w:ascii="Calibre Regular" w:hAnsi="Calibre Regular" w:hint="default"/>
      </w:rPr>
    </w:lvl>
    <w:lvl w:ilvl="2" w:tplc="75FCB620" w:tentative="1">
      <w:start w:val="1"/>
      <w:numFmt w:val="bullet"/>
      <w:lvlText w:val=""/>
      <w:lvlPicBulletId w:val="0"/>
      <w:lvlJc w:val="left"/>
      <w:pPr>
        <w:tabs>
          <w:tab w:val="num" w:pos="2160"/>
        </w:tabs>
        <w:ind w:left="2160" w:hanging="360"/>
      </w:pPr>
      <w:rPr>
        <w:rFonts w:ascii="Symbol" w:hAnsi="Symbol" w:hint="default"/>
      </w:rPr>
    </w:lvl>
    <w:lvl w:ilvl="3" w:tplc="7E5CFDA6" w:tentative="1">
      <w:start w:val="1"/>
      <w:numFmt w:val="bullet"/>
      <w:lvlText w:val=""/>
      <w:lvlPicBulletId w:val="0"/>
      <w:lvlJc w:val="left"/>
      <w:pPr>
        <w:tabs>
          <w:tab w:val="num" w:pos="2880"/>
        </w:tabs>
        <w:ind w:left="2880" w:hanging="360"/>
      </w:pPr>
      <w:rPr>
        <w:rFonts w:ascii="Symbol" w:hAnsi="Symbol" w:hint="default"/>
      </w:rPr>
    </w:lvl>
    <w:lvl w:ilvl="4" w:tplc="5ED6B416" w:tentative="1">
      <w:start w:val="1"/>
      <w:numFmt w:val="bullet"/>
      <w:lvlText w:val=""/>
      <w:lvlPicBulletId w:val="0"/>
      <w:lvlJc w:val="left"/>
      <w:pPr>
        <w:tabs>
          <w:tab w:val="num" w:pos="3600"/>
        </w:tabs>
        <w:ind w:left="3600" w:hanging="360"/>
      </w:pPr>
      <w:rPr>
        <w:rFonts w:ascii="Symbol" w:hAnsi="Symbol" w:hint="default"/>
      </w:rPr>
    </w:lvl>
    <w:lvl w:ilvl="5" w:tplc="62CA594A" w:tentative="1">
      <w:start w:val="1"/>
      <w:numFmt w:val="bullet"/>
      <w:lvlText w:val=""/>
      <w:lvlPicBulletId w:val="0"/>
      <w:lvlJc w:val="left"/>
      <w:pPr>
        <w:tabs>
          <w:tab w:val="num" w:pos="4320"/>
        </w:tabs>
        <w:ind w:left="4320" w:hanging="360"/>
      </w:pPr>
      <w:rPr>
        <w:rFonts w:ascii="Symbol" w:hAnsi="Symbol" w:hint="default"/>
      </w:rPr>
    </w:lvl>
    <w:lvl w:ilvl="6" w:tplc="D01C3E3A" w:tentative="1">
      <w:start w:val="1"/>
      <w:numFmt w:val="bullet"/>
      <w:lvlText w:val=""/>
      <w:lvlPicBulletId w:val="0"/>
      <w:lvlJc w:val="left"/>
      <w:pPr>
        <w:tabs>
          <w:tab w:val="num" w:pos="5040"/>
        </w:tabs>
        <w:ind w:left="5040" w:hanging="360"/>
      </w:pPr>
      <w:rPr>
        <w:rFonts w:ascii="Symbol" w:hAnsi="Symbol" w:hint="default"/>
      </w:rPr>
    </w:lvl>
    <w:lvl w:ilvl="7" w:tplc="9E1ACA6C" w:tentative="1">
      <w:start w:val="1"/>
      <w:numFmt w:val="bullet"/>
      <w:lvlText w:val=""/>
      <w:lvlPicBulletId w:val="0"/>
      <w:lvlJc w:val="left"/>
      <w:pPr>
        <w:tabs>
          <w:tab w:val="num" w:pos="5760"/>
        </w:tabs>
        <w:ind w:left="5760" w:hanging="360"/>
      </w:pPr>
      <w:rPr>
        <w:rFonts w:ascii="Symbol" w:hAnsi="Symbol" w:hint="default"/>
      </w:rPr>
    </w:lvl>
    <w:lvl w:ilvl="8" w:tplc="48F8A3F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18884C6C"/>
    <w:multiLevelType w:val="hybridMultilevel"/>
    <w:tmpl w:val="2A2E7B8E"/>
    <w:lvl w:ilvl="0" w:tplc="7CE25178">
      <w:start w:val="1"/>
      <w:numFmt w:val="bullet"/>
      <w:lvlText w:val=""/>
      <w:lvlPicBulletId w:val="0"/>
      <w:lvlJc w:val="left"/>
      <w:pPr>
        <w:tabs>
          <w:tab w:val="num" w:pos="720"/>
        </w:tabs>
        <w:ind w:left="720" w:hanging="360"/>
      </w:pPr>
      <w:rPr>
        <w:rFonts w:ascii="Symbol" w:hAnsi="Symbol" w:hint="default"/>
      </w:rPr>
    </w:lvl>
    <w:lvl w:ilvl="1" w:tplc="E4B4662E" w:tentative="1">
      <w:start w:val="1"/>
      <w:numFmt w:val="bullet"/>
      <w:lvlText w:val=""/>
      <w:lvlPicBulletId w:val="0"/>
      <w:lvlJc w:val="left"/>
      <w:pPr>
        <w:tabs>
          <w:tab w:val="num" w:pos="1440"/>
        </w:tabs>
        <w:ind w:left="1440" w:hanging="360"/>
      </w:pPr>
      <w:rPr>
        <w:rFonts w:ascii="Symbol" w:hAnsi="Symbol" w:hint="default"/>
      </w:rPr>
    </w:lvl>
    <w:lvl w:ilvl="2" w:tplc="889C3CF4" w:tentative="1">
      <w:start w:val="1"/>
      <w:numFmt w:val="bullet"/>
      <w:lvlText w:val=""/>
      <w:lvlPicBulletId w:val="0"/>
      <w:lvlJc w:val="left"/>
      <w:pPr>
        <w:tabs>
          <w:tab w:val="num" w:pos="2160"/>
        </w:tabs>
        <w:ind w:left="2160" w:hanging="360"/>
      </w:pPr>
      <w:rPr>
        <w:rFonts w:ascii="Symbol" w:hAnsi="Symbol" w:hint="default"/>
      </w:rPr>
    </w:lvl>
    <w:lvl w:ilvl="3" w:tplc="E4040098" w:tentative="1">
      <w:start w:val="1"/>
      <w:numFmt w:val="bullet"/>
      <w:lvlText w:val=""/>
      <w:lvlPicBulletId w:val="0"/>
      <w:lvlJc w:val="left"/>
      <w:pPr>
        <w:tabs>
          <w:tab w:val="num" w:pos="2880"/>
        </w:tabs>
        <w:ind w:left="2880" w:hanging="360"/>
      </w:pPr>
      <w:rPr>
        <w:rFonts w:ascii="Symbol" w:hAnsi="Symbol" w:hint="default"/>
      </w:rPr>
    </w:lvl>
    <w:lvl w:ilvl="4" w:tplc="36222C40" w:tentative="1">
      <w:start w:val="1"/>
      <w:numFmt w:val="bullet"/>
      <w:lvlText w:val=""/>
      <w:lvlPicBulletId w:val="0"/>
      <w:lvlJc w:val="left"/>
      <w:pPr>
        <w:tabs>
          <w:tab w:val="num" w:pos="3600"/>
        </w:tabs>
        <w:ind w:left="3600" w:hanging="360"/>
      </w:pPr>
      <w:rPr>
        <w:rFonts w:ascii="Symbol" w:hAnsi="Symbol" w:hint="default"/>
      </w:rPr>
    </w:lvl>
    <w:lvl w:ilvl="5" w:tplc="DBBE835C" w:tentative="1">
      <w:start w:val="1"/>
      <w:numFmt w:val="bullet"/>
      <w:lvlText w:val=""/>
      <w:lvlPicBulletId w:val="0"/>
      <w:lvlJc w:val="left"/>
      <w:pPr>
        <w:tabs>
          <w:tab w:val="num" w:pos="4320"/>
        </w:tabs>
        <w:ind w:left="4320" w:hanging="360"/>
      </w:pPr>
      <w:rPr>
        <w:rFonts w:ascii="Symbol" w:hAnsi="Symbol" w:hint="default"/>
      </w:rPr>
    </w:lvl>
    <w:lvl w:ilvl="6" w:tplc="FB3252B4" w:tentative="1">
      <w:start w:val="1"/>
      <w:numFmt w:val="bullet"/>
      <w:lvlText w:val=""/>
      <w:lvlPicBulletId w:val="0"/>
      <w:lvlJc w:val="left"/>
      <w:pPr>
        <w:tabs>
          <w:tab w:val="num" w:pos="5040"/>
        </w:tabs>
        <w:ind w:left="5040" w:hanging="360"/>
      </w:pPr>
      <w:rPr>
        <w:rFonts w:ascii="Symbol" w:hAnsi="Symbol" w:hint="default"/>
      </w:rPr>
    </w:lvl>
    <w:lvl w:ilvl="7" w:tplc="40DCBD7A" w:tentative="1">
      <w:start w:val="1"/>
      <w:numFmt w:val="bullet"/>
      <w:lvlText w:val=""/>
      <w:lvlPicBulletId w:val="0"/>
      <w:lvlJc w:val="left"/>
      <w:pPr>
        <w:tabs>
          <w:tab w:val="num" w:pos="5760"/>
        </w:tabs>
        <w:ind w:left="5760" w:hanging="360"/>
      </w:pPr>
      <w:rPr>
        <w:rFonts w:ascii="Symbol" w:hAnsi="Symbol" w:hint="default"/>
      </w:rPr>
    </w:lvl>
    <w:lvl w:ilvl="8" w:tplc="8F9E24DE"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1D237054"/>
    <w:multiLevelType w:val="hybridMultilevel"/>
    <w:tmpl w:val="436861E8"/>
    <w:lvl w:ilvl="0" w:tplc="5A223838">
      <w:start w:val="1"/>
      <w:numFmt w:val="bullet"/>
      <w:lvlText w:val=""/>
      <w:lvlPicBulletId w:val="0"/>
      <w:lvlJc w:val="left"/>
      <w:pPr>
        <w:tabs>
          <w:tab w:val="num" w:pos="720"/>
        </w:tabs>
        <w:ind w:left="720" w:hanging="360"/>
      </w:pPr>
      <w:rPr>
        <w:rFonts w:ascii="Symbol" w:hAnsi="Symbol" w:hint="default"/>
      </w:rPr>
    </w:lvl>
    <w:lvl w:ilvl="1" w:tplc="061A5DF6">
      <w:start w:val="41"/>
      <w:numFmt w:val="bullet"/>
      <w:lvlText w:val="−"/>
      <w:lvlJc w:val="left"/>
      <w:pPr>
        <w:tabs>
          <w:tab w:val="num" w:pos="1440"/>
        </w:tabs>
        <w:ind w:left="1440" w:hanging="360"/>
      </w:pPr>
      <w:rPr>
        <w:rFonts w:ascii="Calibre Regular" w:hAnsi="Calibre Regular" w:hint="default"/>
      </w:rPr>
    </w:lvl>
    <w:lvl w:ilvl="2" w:tplc="FD0446DA" w:tentative="1">
      <w:start w:val="1"/>
      <w:numFmt w:val="bullet"/>
      <w:lvlText w:val=""/>
      <w:lvlPicBulletId w:val="0"/>
      <w:lvlJc w:val="left"/>
      <w:pPr>
        <w:tabs>
          <w:tab w:val="num" w:pos="2160"/>
        </w:tabs>
        <w:ind w:left="2160" w:hanging="360"/>
      </w:pPr>
      <w:rPr>
        <w:rFonts w:ascii="Symbol" w:hAnsi="Symbol" w:hint="default"/>
      </w:rPr>
    </w:lvl>
    <w:lvl w:ilvl="3" w:tplc="7FA41C5E" w:tentative="1">
      <w:start w:val="1"/>
      <w:numFmt w:val="bullet"/>
      <w:lvlText w:val=""/>
      <w:lvlPicBulletId w:val="0"/>
      <w:lvlJc w:val="left"/>
      <w:pPr>
        <w:tabs>
          <w:tab w:val="num" w:pos="2880"/>
        </w:tabs>
        <w:ind w:left="2880" w:hanging="360"/>
      </w:pPr>
      <w:rPr>
        <w:rFonts w:ascii="Symbol" w:hAnsi="Symbol" w:hint="default"/>
      </w:rPr>
    </w:lvl>
    <w:lvl w:ilvl="4" w:tplc="A4D2A308" w:tentative="1">
      <w:start w:val="1"/>
      <w:numFmt w:val="bullet"/>
      <w:lvlText w:val=""/>
      <w:lvlPicBulletId w:val="0"/>
      <w:lvlJc w:val="left"/>
      <w:pPr>
        <w:tabs>
          <w:tab w:val="num" w:pos="3600"/>
        </w:tabs>
        <w:ind w:left="3600" w:hanging="360"/>
      </w:pPr>
      <w:rPr>
        <w:rFonts w:ascii="Symbol" w:hAnsi="Symbol" w:hint="default"/>
      </w:rPr>
    </w:lvl>
    <w:lvl w:ilvl="5" w:tplc="E3F00F82" w:tentative="1">
      <w:start w:val="1"/>
      <w:numFmt w:val="bullet"/>
      <w:lvlText w:val=""/>
      <w:lvlPicBulletId w:val="0"/>
      <w:lvlJc w:val="left"/>
      <w:pPr>
        <w:tabs>
          <w:tab w:val="num" w:pos="4320"/>
        </w:tabs>
        <w:ind w:left="4320" w:hanging="360"/>
      </w:pPr>
      <w:rPr>
        <w:rFonts w:ascii="Symbol" w:hAnsi="Symbol" w:hint="default"/>
      </w:rPr>
    </w:lvl>
    <w:lvl w:ilvl="6" w:tplc="57DAA428" w:tentative="1">
      <w:start w:val="1"/>
      <w:numFmt w:val="bullet"/>
      <w:lvlText w:val=""/>
      <w:lvlPicBulletId w:val="0"/>
      <w:lvlJc w:val="left"/>
      <w:pPr>
        <w:tabs>
          <w:tab w:val="num" w:pos="5040"/>
        </w:tabs>
        <w:ind w:left="5040" w:hanging="360"/>
      </w:pPr>
      <w:rPr>
        <w:rFonts w:ascii="Symbol" w:hAnsi="Symbol" w:hint="default"/>
      </w:rPr>
    </w:lvl>
    <w:lvl w:ilvl="7" w:tplc="2A9AB2DA" w:tentative="1">
      <w:start w:val="1"/>
      <w:numFmt w:val="bullet"/>
      <w:lvlText w:val=""/>
      <w:lvlPicBulletId w:val="0"/>
      <w:lvlJc w:val="left"/>
      <w:pPr>
        <w:tabs>
          <w:tab w:val="num" w:pos="5760"/>
        </w:tabs>
        <w:ind w:left="5760" w:hanging="360"/>
      </w:pPr>
      <w:rPr>
        <w:rFonts w:ascii="Symbol" w:hAnsi="Symbol" w:hint="default"/>
      </w:rPr>
    </w:lvl>
    <w:lvl w:ilvl="8" w:tplc="D8AAAC78"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1F386F95"/>
    <w:multiLevelType w:val="hybridMultilevel"/>
    <w:tmpl w:val="09D0DA34"/>
    <w:lvl w:ilvl="0" w:tplc="A630329C">
      <w:start w:val="1"/>
      <w:numFmt w:val="bullet"/>
      <w:lvlText w:val=""/>
      <w:lvlPicBulletId w:val="0"/>
      <w:lvlJc w:val="left"/>
      <w:pPr>
        <w:tabs>
          <w:tab w:val="num" w:pos="720"/>
        </w:tabs>
        <w:ind w:left="720" w:hanging="360"/>
      </w:pPr>
      <w:rPr>
        <w:rFonts w:ascii="Symbol" w:hAnsi="Symbol" w:hint="default"/>
      </w:rPr>
    </w:lvl>
    <w:lvl w:ilvl="1" w:tplc="F0A225F2" w:tentative="1">
      <w:start w:val="1"/>
      <w:numFmt w:val="bullet"/>
      <w:lvlText w:val=""/>
      <w:lvlPicBulletId w:val="0"/>
      <w:lvlJc w:val="left"/>
      <w:pPr>
        <w:tabs>
          <w:tab w:val="num" w:pos="1440"/>
        </w:tabs>
        <w:ind w:left="1440" w:hanging="360"/>
      </w:pPr>
      <w:rPr>
        <w:rFonts w:ascii="Symbol" w:hAnsi="Symbol" w:hint="default"/>
      </w:rPr>
    </w:lvl>
    <w:lvl w:ilvl="2" w:tplc="16A6327C" w:tentative="1">
      <w:start w:val="1"/>
      <w:numFmt w:val="bullet"/>
      <w:lvlText w:val=""/>
      <w:lvlPicBulletId w:val="0"/>
      <w:lvlJc w:val="left"/>
      <w:pPr>
        <w:tabs>
          <w:tab w:val="num" w:pos="2160"/>
        </w:tabs>
        <w:ind w:left="2160" w:hanging="360"/>
      </w:pPr>
      <w:rPr>
        <w:rFonts w:ascii="Symbol" w:hAnsi="Symbol" w:hint="default"/>
      </w:rPr>
    </w:lvl>
    <w:lvl w:ilvl="3" w:tplc="420A09F6" w:tentative="1">
      <w:start w:val="1"/>
      <w:numFmt w:val="bullet"/>
      <w:lvlText w:val=""/>
      <w:lvlPicBulletId w:val="0"/>
      <w:lvlJc w:val="left"/>
      <w:pPr>
        <w:tabs>
          <w:tab w:val="num" w:pos="2880"/>
        </w:tabs>
        <w:ind w:left="2880" w:hanging="360"/>
      </w:pPr>
      <w:rPr>
        <w:rFonts w:ascii="Symbol" w:hAnsi="Symbol" w:hint="default"/>
      </w:rPr>
    </w:lvl>
    <w:lvl w:ilvl="4" w:tplc="98B25612" w:tentative="1">
      <w:start w:val="1"/>
      <w:numFmt w:val="bullet"/>
      <w:lvlText w:val=""/>
      <w:lvlPicBulletId w:val="0"/>
      <w:lvlJc w:val="left"/>
      <w:pPr>
        <w:tabs>
          <w:tab w:val="num" w:pos="3600"/>
        </w:tabs>
        <w:ind w:left="3600" w:hanging="360"/>
      </w:pPr>
      <w:rPr>
        <w:rFonts w:ascii="Symbol" w:hAnsi="Symbol" w:hint="default"/>
      </w:rPr>
    </w:lvl>
    <w:lvl w:ilvl="5" w:tplc="7CA89734" w:tentative="1">
      <w:start w:val="1"/>
      <w:numFmt w:val="bullet"/>
      <w:lvlText w:val=""/>
      <w:lvlPicBulletId w:val="0"/>
      <w:lvlJc w:val="left"/>
      <w:pPr>
        <w:tabs>
          <w:tab w:val="num" w:pos="4320"/>
        </w:tabs>
        <w:ind w:left="4320" w:hanging="360"/>
      </w:pPr>
      <w:rPr>
        <w:rFonts w:ascii="Symbol" w:hAnsi="Symbol" w:hint="default"/>
      </w:rPr>
    </w:lvl>
    <w:lvl w:ilvl="6" w:tplc="4F4A4DCA" w:tentative="1">
      <w:start w:val="1"/>
      <w:numFmt w:val="bullet"/>
      <w:lvlText w:val=""/>
      <w:lvlPicBulletId w:val="0"/>
      <w:lvlJc w:val="left"/>
      <w:pPr>
        <w:tabs>
          <w:tab w:val="num" w:pos="5040"/>
        </w:tabs>
        <w:ind w:left="5040" w:hanging="360"/>
      </w:pPr>
      <w:rPr>
        <w:rFonts w:ascii="Symbol" w:hAnsi="Symbol" w:hint="default"/>
      </w:rPr>
    </w:lvl>
    <w:lvl w:ilvl="7" w:tplc="9126ED8E" w:tentative="1">
      <w:start w:val="1"/>
      <w:numFmt w:val="bullet"/>
      <w:lvlText w:val=""/>
      <w:lvlPicBulletId w:val="0"/>
      <w:lvlJc w:val="left"/>
      <w:pPr>
        <w:tabs>
          <w:tab w:val="num" w:pos="5760"/>
        </w:tabs>
        <w:ind w:left="5760" w:hanging="360"/>
      </w:pPr>
      <w:rPr>
        <w:rFonts w:ascii="Symbol" w:hAnsi="Symbol" w:hint="default"/>
      </w:rPr>
    </w:lvl>
    <w:lvl w:ilvl="8" w:tplc="054C87EC"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0976DC9"/>
    <w:multiLevelType w:val="hybridMultilevel"/>
    <w:tmpl w:val="57524E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3E50A1"/>
    <w:multiLevelType w:val="hybridMultilevel"/>
    <w:tmpl w:val="E4E4B4CC"/>
    <w:lvl w:ilvl="0" w:tplc="74F09366">
      <w:start w:val="1"/>
      <w:numFmt w:val="bullet"/>
      <w:lvlText w:val=""/>
      <w:lvlPicBulletId w:val="0"/>
      <w:lvlJc w:val="left"/>
      <w:pPr>
        <w:tabs>
          <w:tab w:val="num" w:pos="720"/>
        </w:tabs>
        <w:ind w:left="720" w:hanging="360"/>
      </w:pPr>
      <w:rPr>
        <w:rFonts w:ascii="Symbol" w:hAnsi="Symbol" w:hint="default"/>
      </w:rPr>
    </w:lvl>
    <w:lvl w:ilvl="1" w:tplc="130E64A2" w:tentative="1">
      <w:start w:val="1"/>
      <w:numFmt w:val="bullet"/>
      <w:lvlText w:val=""/>
      <w:lvlPicBulletId w:val="0"/>
      <w:lvlJc w:val="left"/>
      <w:pPr>
        <w:tabs>
          <w:tab w:val="num" w:pos="1440"/>
        </w:tabs>
        <w:ind w:left="1440" w:hanging="360"/>
      </w:pPr>
      <w:rPr>
        <w:rFonts w:ascii="Symbol" w:hAnsi="Symbol" w:hint="default"/>
      </w:rPr>
    </w:lvl>
    <w:lvl w:ilvl="2" w:tplc="0C40451A" w:tentative="1">
      <w:start w:val="1"/>
      <w:numFmt w:val="bullet"/>
      <w:lvlText w:val=""/>
      <w:lvlPicBulletId w:val="0"/>
      <w:lvlJc w:val="left"/>
      <w:pPr>
        <w:tabs>
          <w:tab w:val="num" w:pos="2160"/>
        </w:tabs>
        <w:ind w:left="2160" w:hanging="360"/>
      </w:pPr>
      <w:rPr>
        <w:rFonts w:ascii="Symbol" w:hAnsi="Symbol" w:hint="default"/>
      </w:rPr>
    </w:lvl>
    <w:lvl w:ilvl="3" w:tplc="74347C7C" w:tentative="1">
      <w:start w:val="1"/>
      <w:numFmt w:val="bullet"/>
      <w:lvlText w:val=""/>
      <w:lvlPicBulletId w:val="0"/>
      <w:lvlJc w:val="left"/>
      <w:pPr>
        <w:tabs>
          <w:tab w:val="num" w:pos="2880"/>
        </w:tabs>
        <w:ind w:left="2880" w:hanging="360"/>
      </w:pPr>
      <w:rPr>
        <w:rFonts w:ascii="Symbol" w:hAnsi="Symbol" w:hint="default"/>
      </w:rPr>
    </w:lvl>
    <w:lvl w:ilvl="4" w:tplc="15B8894C" w:tentative="1">
      <w:start w:val="1"/>
      <w:numFmt w:val="bullet"/>
      <w:lvlText w:val=""/>
      <w:lvlPicBulletId w:val="0"/>
      <w:lvlJc w:val="left"/>
      <w:pPr>
        <w:tabs>
          <w:tab w:val="num" w:pos="3600"/>
        </w:tabs>
        <w:ind w:left="3600" w:hanging="360"/>
      </w:pPr>
      <w:rPr>
        <w:rFonts w:ascii="Symbol" w:hAnsi="Symbol" w:hint="default"/>
      </w:rPr>
    </w:lvl>
    <w:lvl w:ilvl="5" w:tplc="B7C6D518" w:tentative="1">
      <w:start w:val="1"/>
      <w:numFmt w:val="bullet"/>
      <w:lvlText w:val=""/>
      <w:lvlPicBulletId w:val="0"/>
      <w:lvlJc w:val="left"/>
      <w:pPr>
        <w:tabs>
          <w:tab w:val="num" w:pos="4320"/>
        </w:tabs>
        <w:ind w:left="4320" w:hanging="360"/>
      </w:pPr>
      <w:rPr>
        <w:rFonts w:ascii="Symbol" w:hAnsi="Symbol" w:hint="default"/>
      </w:rPr>
    </w:lvl>
    <w:lvl w:ilvl="6" w:tplc="818C4B96" w:tentative="1">
      <w:start w:val="1"/>
      <w:numFmt w:val="bullet"/>
      <w:lvlText w:val=""/>
      <w:lvlPicBulletId w:val="0"/>
      <w:lvlJc w:val="left"/>
      <w:pPr>
        <w:tabs>
          <w:tab w:val="num" w:pos="5040"/>
        </w:tabs>
        <w:ind w:left="5040" w:hanging="360"/>
      </w:pPr>
      <w:rPr>
        <w:rFonts w:ascii="Symbol" w:hAnsi="Symbol" w:hint="default"/>
      </w:rPr>
    </w:lvl>
    <w:lvl w:ilvl="7" w:tplc="3000C3DC" w:tentative="1">
      <w:start w:val="1"/>
      <w:numFmt w:val="bullet"/>
      <w:lvlText w:val=""/>
      <w:lvlPicBulletId w:val="0"/>
      <w:lvlJc w:val="left"/>
      <w:pPr>
        <w:tabs>
          <w:tab w:val="num" w:pos="5760"/>
        </w:tabs>
        <w:ind w:left="5760" w:hanging="360"/>
      </w:pPr>
      <w:rPr>
        <w:rFonts w:ascii="Symbol" w:hAnsi="Symbol" w:hint="default"/>
      </w:rPr>
    </w:lvl>
    <w:lvl w:ilvl="8" w:tplc="455068A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4F83DFA"/>
    <w:multiLevelType w:val="hybridMultilevel"/>
    <w:tmpl w:val="38184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E81184"/>
    <w:multiLevelType w:val="hybridMultilevel"/>
    <w:tmpl w:val="C64A8F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2463141"/>
    <w:multiLevelType w:val="hybridMultilevel"/>
    <w:tmpl w:val="80AE2144"/>
    <w:lvl w:ilvl="0" w:tplc="B54A7958">
      <w:start w:val="1"/>
      <w:numFmt w:val="bullet"/>
      <w:lvlText w:val=""/>
      <w:lvlPicBulletId w:val="0"/>
      <w:lvlJc w:val="left"/>
      <w:pPr>
        <w:tabs>
          <w:tab w:val="num" w:pos="720"/>
        </w:tabs>
        <w:ind w:left="720" w:hanging="360"/>
      </w:pPr>
      <w:rPr>
        <w:rFonts w:ascii="Symbol" w:hAnsi="Symbol" w:hint="default"/>
      </w:rPr>
    </w:lvl>
    <w:lvl w:ilvl="1" w:tplc="ACE417F8">
      <w:start w:val="23"/>
      <w:numFmt w:val="bullet"/>
      <w:lvlText w:val="−"/>
      <w:lvlJc w:val="left"/>
      <w:pPr>
        <w:tabs>
          <w:tab w:val="num" w:pos="1440"/>
        </w:tabs>
        <w:ind w:left="1440" w:hanging="360"/>
      </w:pPr>
      <w:rPr>
        <w:rFonts w:ascii="Calibre Regular" w:hAnsi="Calibre Regular" w:hint="default"/>
      </w:rPr>
    </w:lvl>
    <w:lvl w:ilvl="2" w:tplc="EFCC0B0E">
      <w:start w:val="23"/>
      <w:numFmt w:val="bullet"/>
      <w:lvlText w:val="−"/>
      <w:lvlJc w:val="left"/>
      <w:pPr>
        <w:tabs>
          <w:tab w:val="num" w:pos="2160"/>
        </w:tabs>
        <w:ind w:left="2160" w:hanging="360"/>
      </w:pPr>
      <w:rPr>
        <w:rFonts w:ascii="Calibre Regular" w:hAnsi="Calibre Regular" w:hint="default"/>
      </w:rPr>
    </w:lvl>
    <w:lvl w:ilvl="3" w:tplc="724649D8" w:tentative="1">
      <w:start w:val="1"/>
      <w:numFmt w:val="bullet"/>
      <w:lvlText w:val=""/>
      <w:lvlPicBulletId w:val="0"/>
      <w:lvlJc w:val="left"/>
      <w:pPr>
        <w:tabs>
          <w:tab w:val="num" w:pos="2880"/>
        </w:tabs>
        <w:ind w:left="2880" w:hanging="360"/>
      </w:pPr>
      <w:rPr>
        <w:rFonts w:ascii="Symbol" w:hAnsi="Symbol" w:hint="default"/>
      </w:rPr>
    </w:lvl>
    <w:lvl w:ilvl="4" w:tplc="78F857CE" w:tentative="1">
      <w:start w:val="1"/>
      <w:numFmt w:val="bullet"/>
      <w:lvlText w:val=""/>
      <w:lvlPicBulletId w:val="0"/>
      <w:lvlJc w:val="left"/>
      <w:pPr>
        <w:tabs>
          <w:tab w:val="num" w:pos="3600"/>
        </w:tabs>
        <w:ind w:left="3600" w:hanging="360"/>
      </w:pPr>
      <w:rPr>
        <w:rFonts w:ascii="Symbol" w:hAnsi="Symbol" w:hint="default"/>
      </w:rPr>
    </w:lvl>
    <w:lvl w:ilvl="5" w:tplc="030AEA7A" w:tentative="1">
      <w:start w:val="1"/>
      <w:numFmt w:val="bullet"/>
      <w:lvlText w:val=""/>
      <w:lvlPicBulletId w:val="0"/>
      <w:lvlJc w:val="left"/>
      <w:pPr>
        <w:tabs>
          <w:tab w:val="num" w:pos="4320"/>
        </w:tabs>
        <w:ind w:left="4320" w:hanging="360"/>
      </w:pPr>
      <w:rPr>
        <w:rFonts w:ascii="Symbol" w:hAnsi="Symbol" w:hint="default"/>
      </w:rPr>
    </w:lvl>
    <w:lvl w:ilvl="6" w:tplc="CF8E0494" w:tentative="1">
      <w:start w:val="1"/>
      <w:numFmt w:val="bullet"/>
      <w:lvlText w:val=""/>
      <w:lvlPicBulletId w:val="0"/>
      <w:lvlJc w:val="left"/>
      <w:pPr>
        <w:tabs>
          <w:tab w:val="num" w:pos="5040"/>
        </w:tabs>
        <w:ind w:left="5040" w:hanging="360"/>
      </w:pPr>
      <w:rPr>
        <w:rFonts w:ascii="Symbol" w:hAnsi="Symbol" w:hint="default"/>
      </w:rPr>
    </w:lvl>
    <w:lvl w:ilvl="7" w:tplc="F7A89D7A" w:tentative="1">
      <w:start w:val="1"/>
      <w:numFmt w:val="bullet"/>
      <w:lvlText w:val=""/>
      <w:lvlPicBulletId w:val="0"/>
      <w:lvlJc w:val="left"/>
      <w:pPr>
        <w:tabs>
          <w:tab w:val="num" w:pos="5760"/>
        </w:tabs>
        <w:ind w:left="5760" w:hanging="360"/>
      </w:pPr>
      <w:rPr>
        <w:rFonts w:ascii="Symbol" w:hAnsi="Symbol" w:hint="default"/>
      </w:rPr>
    </w:lvl>
    <w:lvl w:ilvl="8" w:tplc="C4A8D87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77F17DB"/>
    <w:multiLevelType w:val="hybridMultilevel"/>
    <w:tmpl w:val="915274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1E73E2"/>
    <w:multiLevelType w:val="hybridMultilevel"/>
    <w:tmpl w:val="515E072A"/>
    <w:lvl w:ilvl="0" w:tplc="0D3E60E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6C31C4"/>
    <w:multiLevelType w:val="hybridMultilevel"/>
    <w:tmpl w:val="E1342106"/>
    <w:lvl w:ilvl="0" w:tplc="3DB22E72">
      <w:start w:val="1"/>
      <w:numFmt w:val="bullet"/>
      <w:lvlText w:val=""/>
      <w:lvlPicBulletId w:val="0"/>
      <w:lvlJc w:val="left"/>
      <w:pPr>
        <w:tabs>
          <w:tab w:val="num" w:pos="720"/>
        </w:tabs>
        <w:ind w:left="720" w:hanging="360"/>
      </w:pPr>
      <w:rPr>
        <w:rFonts w:ascii="Symbol" w:hAnsi="Symbol" w:hint="default"/>
      </w:rPr>
    </w:lvl>
    <w:lvl w:ilvl="1" w:tplc="25766812">
      <w:start w:val="23"/>
      <w:numFmt w:val="bullet"/>
      <w:lvlText w:val="−"/>
      <w:lvlJc w:val="left"/>
      <w:pPr>
        <w:tabs>
          <w:tab w:val="num" w:pos="1440"/>
        </w:tabs>
        <w:ind w:left="1440" w:hanging="360"/>
      </w:pPr>
      <w:rPr>
        <w:rFonts w:ascii="Calibre Regular" w:hAnsi="Calibre Regular" w:hint="default"/>
      </w:rPr>
    </w:lvl>
    <w:lvl w:ilvl="2" w:tplc="08F4CB20" w:tentative="1">
      <w:start w:val="1"/>
      <w:numFmt w:val="bullet"/>
      <w:lvlText w:val=""/>
      <w:lvlPicBulletId w:val="0"/>
      <w:lvlJc w:val="left"/>
      <w:pPr>
        <w:tabs>
          <w:tab w:val="num" w:pos="2160"/>
        </w:tabs>
        <w:ind w:left="2160" w:hanging="360"/>
      </w:pPr>
      <w:rPr>
        <w:rFonts w:ascii="Symbol" w:hAnsi="Symbol" w:hint="default"/>
      </w:rPr>
    </w:lvl>
    <w:lvl w:ilvl="3" w:tplc="263E6E52" w:tentative="1">
      <w:start w:val="1"/>
      <w:numFmt w:val="bullet"/>
      <w:lvlText w:val=""/>
      <w:lvlPicBulletId w:val="0"/>
      <w:lvlJc w:val="left"/>
      <w:pPr>
        <w:tabs>
          <w:tab w:val="num" w:pos="2880"/>
        </w:tabs>
        <w:ind w:left="2880" w:hanging="360"/>
      </w:pPr>
      <w:rPr>
        <w:rFonts w:ascii="Symbol" w:hAnsi="Symbol" w:hint="default"/>
      </w:rPr>
    </w:lvl>
    <w:lvl w:ilvl="4" w:tplc="C7B85018" w:tentative="1">
      <w:start w:val="1"/>
      <w:numFmt w:val="bullet"/>
      <w:lvlText w:val=""/>
      <w:lvlPicBulletId w:val="0"/>
      <w:lvlJc w:val="left"/>
      <w:pPr>
        <w:tabs>
          <w:tab w:val="num" w:pos="3600"/>
        </w:tabs>
        <w:ind w:left="3600" w:hanging="360"/>
      </w:pPr>
      <w:rPr>
        <w:rFonts w:ascii="Symbol" w:hAnsi="Symbol" w:hint="default"/>
      </w:rPr>
    </w:lvl>
    <w:lvl w:ilvl="5" w:tplc="135CEF92" w:tentative="1">
      <w:start w:val="1"/>
      <w:numFmt w:val="bullet"/>
      <w:lvlText w:val=""/>
      <w:lvlPicBulletId w:val="0"/>
      <w:lvlJc w:val="left"/>
      <w:pPr>
        <w:tabs>
          <w:tab w:val="num" w:pos="4320"/>
        </w:tabs>
        <w:ind w:left="4320" w:hanging="360"/>
      </w:pPr>
      <w:rPr>
        <w:rFonts w:ascii="Symbol" w:hAnsi="Symbol" w:hint="default"/>
      </w:rPr>
    </w:lvl>
    <w:lvl w:ilvl="6" w:tplc="5100C742" w:tentative="1">
      <w:start w:val="1"/>
      <w:numFmt w:val="bullet"/>
      <w:lvlText w:val=""/>
      <w:lvlPicBulletId w:val="0"/>
      <w:lvlJc w:val="left"/>
      <w:pPr>
        <w:tabs>
          <w:tab w:val="num" w:pos="5040"/>
        </w:tabs>
        <w:ind w:left="5040" w:hanging="360"/>
      </w:pPr>
      <w:rPr>
        <w:rFonts w:ascii="Symbol" w:hAnsi="Symbol" w:hint="default"/>
      </w:rPr>
    </w:lvl>
    <w:lvl w:ilvl="7" w:tplc="CC4AACDA" w:tentative="1">
      <w:start w:val="1"/>
      <w:numFmt w:val="bullet"/>
      <w:lvlText w:val=""/>
      <w:lvlPicBulletId w:val="0"/>
      <w:lvlJc w:val="left"/>
      <w:pPr>
        <w:tabs>
          <w:tab w:val="num" w:pos="5760"/>
        </w:tabs>
        <w:ind w:left="5760" w:hanging="360"/>
      </w:pPr>
      <w:rPr>
        <w:rFonts w:ascii="Symbol" w:hAnsi="Symbol" w:hint="default"/>
      </w:rPr>
    </w:lvl>
    <w:lvl w:ilvl="8" w:tplc="B0AE9A6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54B6DDB"/>
    <w:multiLevelType w:val="hybridMultilevel"/>
    <w:tmpl w:val="57F26AEC"/>
    <w:lvl w:ilvl="0" w:tplc="53A8E478">
      <w:start w:val="1"/>
      <w:numFmt w:val="bullet"/>
      <w:lvlText w:val=""/>
      <w:lvlPicBulletId w:val="0"/>
      <w:lvlJc w:val="left"/>
      <w:pPr>
        <w:tabs>
          <w:tab w:val="num" w:pos="720"/>
        </w:tabs>
        <w:ind w:left="720" w:hanging="360"/>
      </w:pPr>
      <w:rPr>
        <w:rFonts w:ascii="Symbol" w:hAnsi="Symbol" w:hint="default"/>
      </w:rPr>
    </w:lvl>
    <w:lvl w:ilvl="1" w:tplc="71740584">
      <w:start w:val="23"/>
      <w:numFmt w:val="bullet"/>
      <w:lvlText w:val="−"/>
      <w:lvlJc w:val="left"/>
      <w:pPr>
        <w:tabs>
          <w:tab w:val="num" w:pos="1440"/>
        </w:tabs>
        <w:ind w:left="1440" w:hanging="360"/>
      </w:pPr>
      <w:rPr>
        <w:rFonts w:ascii="Calibre Regular" w:hAnsi="Calibre Regular" w:hint="default"/>
      </w:rPr>
    </w:lvl>
    <w:lvl w:ilvl="2" w:tplc="DBFE3F5A" w:tentative="1">
      <w:start w:val="1"/>
      <w:numFmt w:val="bullet"/>
      <w:lvlText w:val=""/>
      <w:lvlPicBulletId w:val="0"/>
      <w:lvlJc w:val="left"/>
      <w:pPr>
        <w:tabs>
          <w:tab w:val="num" w:pos="2160"/>
        </w:tabs>
        <w:ind w:left="2160" w:hanging="360"/>
      </w:pPr>
      <w:rPr>
        <w:rFonts w:ascii="Symbol" w:hAnsi="Symbol" w:hint="default"/>
      </w:rPr>
    </w:lvl>
    <w:lvl w:ilvl="3" w:tplc="EA9CDF38" w:tentative="1">
      <w:start w:val="1"/>
      <w:numFmt w:val="bullet"/>
      <w:lvlText w:val=""/>
      <w:lvlPicBulletId w:val="0"/>
      <w:lvlJc w:val="left"/>
      <w:pPr>
        <w:tabs>
          <w:tab w:val="num" w:pos="2880"/>
        </w:tabs>
        <w:ind w:left="2880" w:hanging="360"/>
      </w:pPr>
      <w:rPr>
        <w:rFonts w:ascii="Symbol" w:hAnsi="Symbol" w:hint="default"/>
      </w:rPr>
    </w:lvl>
    <w:lvl w:ilvl="4" w:tplc="F3966ABA" w:tentative="1">
      <w:start w:val="1"/>
      <w:numFmt w:val="bullet"/>
      <w:lvlText w:val=""/>
      <w:lvlPicBulletId w:val="0"/>
      <w:lvlJc w:val="left"/>
      <w:pPr>
        <w:tabs>
          <w:tab w:val="num" w:pos="3600"/>
        </w:tabs>
        <w:ind w:left="3600" w:hanging="360"/>
      </w:pPr>
      <w:rPr>
        <w:rFonts w:ascii="Symbol" w:hAnsi="Symbol" w:hint="default"/>
      </w:rPr>
    </w:lvl>
    <w:lvl w:ilvl="5" w:tplc="F3A2149E" w:tentative="1">
      <w:start w:val="1"/>
      <w:numFmt w:val="bullet"/>
      <w:lvlText w:val=""/>
      <w:lvlPicBulletId w:val="0"/>
      <w:lvlJc w:val="left"/>
      <w:pPr>
        <w:tabs>
          <w:tab w:val="num" w:pos="4320"/>
        </w:tabs>
        <w:ind w:left="4320" w:hanging="360"/>
      </w:pPr>
      <w:rPr>
        <w:rFonts w:ascii="Symbol" w:hAnsi="Symbol" w:hint="default"/>
      </w:rPr>
    </w:lvl>
    <w:lvl w:ilvl="6" w:tplc="2FBCCDBC" w:tentative="1">
      <w:start w:val="1"/>
      <w:numFmt w:val="bullet"/>
      <w:lvlText w:val=""/>
      <w:lvlPicBulletId w:val="0"/>
      <w:lvlJc w:val="left"/>
      <w:pPr>
        <w:tabs>
          <w:tab w:val="num" w:pos="5040"/>
        </w:tabs>
        <w:ind w:left="5040" w:hanging="360"/>
      </w:pPr>
      <w:rPr>
        <w:rFonts w:ascii="Symbol" w:hAnsi="Symbol" w:hint="default"/>
      </w:rPr>
    </w:lvl>
    <w:lvl w:ilvl="7" w:tplc="227C3CE8" w:tentative="1">
      <w:start w:val="1"/>
      <w:numFmt w:val="bullet"/>
      <w:lvlText w:val=""/>
      <w:lvlPicBulletId w:val="0"/>
      <w:lvlJc w:val="left"/>
      <w:pPr>
        <w:tabs>
          <w:tab w:val="num" w:pos="5760"/>
        </w:tabs>
        <w:ind w:left="5760" w:hanging="360"/>
      </w:pPr>
      <w:rPr>
        <w:rFonts w:ascii="Symbol" w:hAnsi="Symbol" w:hint="default"/>
      </w:rPr>
    </w:lvl>
    <w:lvl w:ilvl="8" w:tplc="EC80B0B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7EB243B"/>
    <w:multiLevelType w:val="hybridMultilevel"/>
    <w:tmpl w:val="38184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9B396E"/>
    <w:multiLevelType w:val="hybridMultilevel"/>
    <w:tmpl w:val="E74CDCAA"/>
    <w:lvl w:ilvl="0" w:tplc="F8AA1FB0">
      <w:start w:val="1"/>
      <w:numFmt w:val="bullet"/>
      <w:lvlText w:val=""/>
      <w:lvlPicBulletId w:val="0"/>
      <w:lvlJc w:val="left"/>
      <w:pPr>
        <w:tabs>
          <w:tab w:val="num" w:pos="720"/>
        </w:tabs>
        <w:ind w:left="720" w:hanging="360"/>
      </w:pPr>
      <w:rPr>
        <w:rFonts w:ascii="Symbol" w:hAnsi="Symbol" w:hint="default"/>
      </w:rPr>
    </w:lvl>
    <w:lvl w:ilvl="1" w:tplc="02641620">
      <w:start w:val="41"/>
      <w:numFmt w:val="bullet"/>
      <w:lvlText w:val="−"/>
      <w:lvlJc w:val="left"/>
      <w:pPr>
        <w:tabs>
          <w:tab w:val="num" w:pos="1440"/>
        </w:tabs>
        <w:ind w:left="1440" w:hanging="360"/>
      </w:pPr>
      <w:rPr>
        <w:rFonts w:ascii="Calibre Regular" w:hAnsi="Calibre Regular" w:hint="default"/>
      </w:rPr>
    </w:lvl>
    <w:lvl w:ilvl="2" w:tplc="4B08ED92" w:tentative="1">
      <w:start w:val="1"/>
      <w:numFmt w:val="bullet"/>
      <w:lvlText w:val=""/>
      <w:lvlPicBulletId w:val="0"/>
      <w:lvlJc w:val="left"/>
      <w:pPr>
        <w:tabs>
          <w:tab w:val="num" w:pos="2160"/>
        </w:tabs>
        <w:ind w:left="2160" w:hanging="360"/>
      </w:pPr>
      <w:rPr>
        <w:rFonts w:ascii="Symbol" w:hAnsi="Symbol" w:hint="default"/>
      </w:rPr>
    </w:lvl>
    <w:lvl w:ilvl="3" w:tplc="7ADCE822" w:tentative="1">
      <w:start w:val="1"/>
      <w:numFmt w:val="bullet"/>
      <w:lvlText w:val=""/>
      <w:lvlPicBulletId w:val="0"/>
      <w:lvlJc w:val="left"/>
      <w:pPr>
        <w:tabs>
          <w:tab w:val="num" w:pos="2880"/>
        </w:tabs>
        <w:ind w:left="2880" w:hanging="360"/>
      </w:pPr>
      <w:rPr>
        <w:rFonts w:ascii="Symbol" w:hAnsi="Symbol" w:hint="default"/>
      </w:rPr>
    </w:lvl>
    <w:lvl w:ilvl="4" w:tplc="02F85830" w:tentative="1">
      <w:start w:val="1"/>
      <w:numFmt w:val="bullet"/>
      <w:lvlText w:val=""/>
      <w:lvlPicBulletId w:val="0"/>
      <w:lvlJc w:val="left"/>
      <w:pPr>
        <w:tabs>
          <w:tab w:val="num" w:pos="3600"/>
        </w:tabs>
        <w:ind w:left="3600" w:hanging="360"/>
      </w:pPr>
      <w:rPr>
        <w:rFonts w:ascii="Symbol" w:hAnsi="Symbol" w:hint="default"/>
      </w:rPr>
    </w:lvl>
    <w:lvl w:ilvl="5" w:tplc="ADA88F30" w:tentative="1">
      <w:start w:val="1"/>
      <w:numFmt w:val="bullet"/>
      <w:lvlText w:val=""/>
      <w:lvlPicBulletId w:val="0"/>
      <w:lvlJc w:val="left"/>
      <w:pPr>
        <w:tabs>
          <w:tab w:val="num" w:pos="4320"/>
        </w:tabs>
        <w:ind w:left="4320" w:hanging="360"/>
      </w:pPr>
      <w:rPr>
        <w:rFonts w:ascii="Symbol" w:hAnsi="Symbol" w:hint="default"/>
      </w:rPr>
    </w:lvl>
    <w:lvl w:ilvl="6" w:tplc="B59CD042" w:tentative="1">
      <w:start w:val="1"/>
      <w:numFmt w:val="bullet"/>
      <w:lvlText w:val=""/>
      <w:lvlPicBulletId w:val="0"/>
      <w:lvlJc w:val="left"/>
      <w:pPr>
        <w:tabs>
          <w:tab w:val="num" w:pos="5040"/>
        </w:tabs>
        <w:ind w:left="5040" w:hanging="360"/>
      </w:pPr>
      <w:rPr>
        <w:rFonts w:ascii="Symbol" w:hAnsi="Symbol" w:hint="default"/>
      </w:rPr>
    </w:lvl>
    <w:lvl w:ilvl="7" w:tplc="EB48ECE2" w:tentative="1">
      <w:start w:val="1"/>
      <w:numFmt w:val="bullet"/>
      <w:lvlText w:val=""/>
      <w:lvlPicBulletId w:val="0"/>
      <w:lvlJc w:val="left"/>
      <w:pPr>
        <w:tabs>
          <w:tab w:val="num" w:pos="5760"/>
        </w:tabs>
        <w:ind w:left="5760" w:hanging="360"/>
      </w:pPr>
      <w:rPr>
        <w:rFonts w:ascii="Symbol" w:hAnsi="Symbol" w:hint="default"/>
      </w:rPr>
    </w:lvl>
    <w:lvl w:ilvl="8" w:tplc="6192B40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AEF5130"/>
    <w:multiLevelType w:val="hybridMultilevel"/>
    <w:tmpl w:val="D65AC37A"/>
    <w:lvl w:ilvl="0" w:tplc="CF941F92">
      <w:start w:val="1"/>
      <w:numFmt w:val="bullet"/>
      <w:lvlText w:val=""/>
      <w:lvlPicBulletId w:val="0"/>
      <w:lvlJc w:val="left"/>
      <w:pPr>
        <w:tabs>
          <w:tab w:val="num" w:pos="720"/>
        </w:tabs>
        <w:ind w:left="720" w:hanging="360"/>
      </w:pPr>
      <w:rPr>
        <w:rFonts w:ascii="Symbol" w:hAnsi="Symbol" w:hint="default"/>
      </w:rPr>
    </w:lvl>
    <w:lvl w:ilvl="1" w:tplc="9D40372C" w:tentative="1">
      <w:start w:val="1"/>
      <w:numFmt w:val="bullet"/>
      <w:lvlText w:val=""/>
      <w:lvlPicBulletId w:val="0"/>
      <w:lvlJc w:val="left"/>
      <w:pPr>
        <w:tabs>
          <w:tab w:val="num" w:pos="1440"/>
        </w:tabs>
        <w:ind w:left="1440" w:hanging="360"/>
      </w:pPr>
      <w:rPr>
        <w:rFonts w:ascii="Symbol" w:hAnsi="Symbol" w:hint="default"/>
      </w:rPr>
    </w:lvl>
    <w:lvl w:ilvl="2" w:tplc="0CFC6506" w:tentative="1">
      <w:start w:val="1"/>
      <w:numFmt w:val="bullet"/>
      <w:lvlText w:val=""/>
      <w:lvlPicBulletId w:val="0"/>
      <w:lvlJc w:val="left"/>
      <w:pPr>
        <w:tabs>
          <w:tab w:val="num" w:pos="2160"/>
        </w:tabs>
        <w:ind w:left="2160" w:hanging="360"/>
      </w:pPr>
      <w:rPr>
        <w:rFonts w:ascii="Symbol" w:hAnsi="Symbol" w:hint="default"/>
      </w:rPr>
    </w:lvl>
    <w:lvl w:ilvl="3" w:tplc="24DC8F6C" w:tentative="1">
      <w:start w:val="1"/>
      <w:numFmt w:val="bullet"/>
      <w:lvlText w:val=""/>
      <w:lvlPicBulletId w:val="0"/>
      <w:lvlJc w:val="left"/>
      <w:pPr>
        <w:tabs>
          <w:tab w:val="num" w:pos="2880"/>
        </w:tabs>
        <w:ind w:left="2880" w:hanging="360"/>
      </w:pPr>
      <w:rPr>
        <w:rFonts w:ascii="Symbol" w:hAnsi="Symbol" w:hint="default"/>
      </w:rPr>
    </w:lvl>
    <w:lvl w:ilvl="4" w:tplc="8F20339C" w:tentative="1">
      <w:start w:val="1"/>
      <w:numFmt w:val="bullet"/>
      <w:lvlText w:val=""/>
      <w:lvlPicBulletId w:val="0"/>
      <w:lvlJc w:val="left"/>
      <w:pPr>
        <w:tabs>
          <w:tab w:val="num" w:pos="3600"/>
        </w:tabs>
        <w:ind w:left="3600" w:hanging="360"/>
      </w:pPr>
      <w:rPr>
        <w:rFonts w:ascii="Symbol" w:hAnsi="Symbol" w:hint="default"/>
      </w:rPr>
    </w:lvl>
    <w:lvl w:ilvl="5" w:tplc="5A9CAF08" w:tentative="1">
      <w:start w:val="1"/>
      <w:numFmt w:val="bullet"/>
      <w:lvlText w:val=""/>
      <w:lvlPicBulletId w:val="0"/>
      <w:lvlJc w:val="left"/>
      <w:pPr>
        <w:tabs>
          <w:tab w:val="num" w:pos="4320"/>
        </w:tabs>
        <w:ind w:left="4320" w:hanging="360"/>
      </w:pPr>
      <w:rPr>
        <w:rFonts w:ascii="Symbol" w:hAnsi="Symbol" w:hint="default"/>
      </w:rPr>
    </w:lvl>
    <w:lvl w:ilvl="6" w:tplc="348A217C" w:tentative="1">
      <w:start w:val="1"/>
      <w:numFmt w:val="bullet"/>
      <w:lvlText w:val=""/>
      <w:lvlPicBulletId w:val="0"/>
      <w:lvlJc w:val="left"/>
      <w:pPr>
        <w:tabs>
          <w:tab w:val="num" w:pos="5040"/>
        </w:tabs>
        <w:ind w:left="5040" w:hanging="360"/>
      </w:pPr>
      <w:rPr>
        <w:rFonts w:ascii="Symbol" w:hAnsi="Symbol" w:hint="default"/>
      </w:rPr>
    </w:lvl>
    <w:lvl w:ilvl="7" w:tplc="05C0F976" w:tentative="1">
      <w:start w:val="1"/>
      <w:numFmt w:val="bullet"/>
      <w:lvlText w:val=""/>
      <w:lvlPicBulletId w:val="0"/>
      <w:lvlJc w:val="left"/>
      <w:pPr>
        <w:tabs>
          <w:tab w:val="num" w:pos="5760"/>
        </w:tabs>
        <w:ind w:left="5760" w:hanging="360"/>
      </w:pPr>
      <w:rPr>
        <w:rFonts w:ascii="Symbol" w:hAnsi="Symbol" w:hint="default"/>
      </w:rPr>
    </w:lvl>
    <w:lvl w:ilvl="8" w:tplc="C44E99F8"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5B6862B3"/>
    <w:multiLevelType w:val="hybridMultilevel"/>
    <w:tmpl w:val="A4888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0C41150"/>
    <w:multiLevelType w:val="hybridMultilevel"/>
    <w:tmpl w:val="CB5C1DEE"/>
    <w:lvl w:ilvl="0" w:tplc="8D846CB2">
      <w:start w:val="1"/>
      <w:numFmt w:val="bullet"/>
      <w:lvlText w:val=""/>
      <w:lvlPicBulletId w:val="0"/>
      <w:lvlJc w:val="left"/>
      <w:pPr>
        <w:tabs>
          <w:tab w:val="num" w:pos="720"/>
        </w:tabs>
        <w:ind w:left="720" w:hanging="360"/>
      </w:pPr>
      <w:rPr>
        <w:rFonts w:ascii="Symbol" w:hAnsi="Symbol" w:hint="default"/>
      </w:rPr>
    </w:lvl>
    <w:lvl w:ilvl="1" w:tplc="585A01C2" w:tentative="1">
      <w:start w:val="1"/>
      <w:numFmt w:val="bullet"/>
      <w:lvlText w:val=""/>
      <w:lvlPicBulletId w:val="0"/>
      <w:lvlJc w:val="left"/>
      <w:pPr>
        <w:tabs>
          <w:tab w:val="num" w:pos="1440"/>
        </w:tabs>
        <w:ind w:left="1440" w:hanging="360"/>
      </w:pPr>
      <w:rPr>
        <w:rFonts w:ascii="Symbol" w:hAnsi="Symbol" w:hint="default"/>
      </w:rPr>
    </w:lvl>
    <w:lvl w:ilvl="2" w:tplc="C9A41B38" w:tentative="1">
      <w:start w:val="1"/>
      <w:numFmt w:val="bullet"/>
      <w:lvlText w:val=""/>
      <w:lvlPicBulletId w:val="0"/>
      <w:lvlJc w:val="left"/>
      <w:pPr>
        <w:tabs>
          <w:tab w:val="num" w:pos="2160"/>
        </w:tabs>
        <w:ind w:left="2160" w:hanging="360"/>
      </w:pPr>
      <w:rPr>
        <w:rFonts w:ascii="Symbol" w:hAnsi="Symbol" w:hint="default"/>
      </w:rPr>
    </w:lvl>
    <w:lvl w:ilvl="3" w:tplc="954C0EB8" w:tentative="1">
      <w:start w:val="1"/>
      <w:numFmt w:val="bullet"/>
      <w:lvlText w:val=""/>
      <w:lvlPicBulletId w:val="0"/>
      <w:lvlJc w:val="left"/>
      <w:pPr>
        <w:tabs>
          <w:tab w:val="num" w:pos="2880"/>
        </w:tabs>
        <w:ind w:left="2880" w:hanging="360"/>
      </w:pPr>
      <w:rPr>
        <w:rFonts w:ascii="Symbol" w:hAnsi="Symbol" w:hint="default"/>
      </w:rPr>
    </w:lvl>
    <w:lvl w:ilvl="4" w:tplc="EF2640D2" w:tentative="1">
      <w:start w:val="1"/>
      <w:numFmt w:val="bullet"/>
      <w:lvlText w:val=""/>
      <w:lvlPicBulletId w:val="0"/>
      <w:lvlJc w:val="left"/>
      <w:pPr>
        <w:tabs>
          <w:tab w:val="num" w:pos="3600"/>
        </w:tabs>
        <w:ind w:left="3600" w:hanging="360"/>
      </w:pPr>
      <w:rPr>
        <w:rFonts w:ascii="Symbol" w:hAnsi="Symbol" w:hint="default"/>
      </w:rPr>
    </w:lvl>
    <w:lvl w:ilvl="5" w:tplc="458A547C" w:tentative="1">
      <w:start w:val="1"/>
      <w:numFmt w:val="bullet"/>
      <w:lvlText w:val=""/>
      <w:lvlPicBulletId w:val="0"/>
      <w:lvlJc w:val="left"/>
      <w:pPr>
        <w:tabs>
          <w:tab w:val="num" w:pos="4320"/>
        </w:tabs>
        <w:ind w:left="4320" w:hanging="360"/>
      </w:pPr>
      <w:rPr>
        <w:rFonts w:ascii="Symbol" w:hAnsi="Symbol" w:hint="default"/>
      </w:rPr>
    </w:lvl>
    <w:lvl w:ilvl="6" w:tplc="9B465DDA" w:tentative="1">
      <w:start w:val="1"/>
      <w:numFmt w:val="bullet"/>
      <w:lvlText w:val=""/>
      <w:lvlPicBulletId w:val="0"/>
      <w:lvlJc w:val="left"/>
      <w:pPr>
        <w:tabs>
          <w:tab w:val="num" w:pos="5040"/>
        </w:tabs>
        <w:ind w:left="5040" w:hanging="360"/>
      </w:pPr>
      <w:rPr>
        <w:rFonts w:ascii="Symbol" w:hAnsi="Symbol" w:hint="default"/>
      </w:rPr>
    </w:lvl>
    <w:lvl w:ilvl="7" w:tplc="0722123C" w:tentative="1">
      <w:start w:val="1"/>
      <w:numFmt w:val="bullet"/>
      <w:lvlText w:val=""/>
      <w:lvlPicBulletId w:val="0"/>
      <w:lvlJc w:val="left"/>
      <w:pPr>
        <w:tabs>
          <w:tab w:val="num" w:pos="5760"/>
        </w:tabs>
        <w:ind w:left="5760" w:hanging="360"/>
      </w:pPr>
      <w:rPr>
        <w:rFonts w:ascii="Symbol" w:hAnsi="Symbol" w:hint="default"/>
      </w:rPr>
    </w:lvl>
    <w:lvl w:ilvl="8" w:tplc="FDCE856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65151549"/>
    <w:multiLevelType w:val="hybridMultilevel"/>
    <w:tmpl w:val="8EA85FAC"/>
    <w:lvl w:ilvl="0" w:tplc="B838ADEC">
      <w:start w:val="1"/>
      <w:numFmt w:val="bullet"/>
      <w:lvlText w:val=""/>
      <w:lvlPicBulletId w:val="0"/>
      <w:lvlJc w:val="left"/>
      <w:pPr>
        <w:tabs>
          <w:tab w:val="num" w:pos="720"/>
        </w:tabs>
        <w:ind w:left="720" w:hanging="360"/>
      </w:pPr>
      <w:rPr>
        <w:rFonts w:ascii="Symbol" w:hAnsi="Symbol" w:hint="default"/>
      </w:rPr>
    </w:lvl>
    <w:lvl w:ilvl="1" w:tplc="A90A7182">
      <w:start w:val="41"/>
      <w:numFmt w:val="bullet"/>
      <w:lvlText w:val="−"/>
      <w:lvlJc w:val="left"/>
      <w:pPr>
        <w:tabs>
          <w:tab w:val="num" w:pos="1440"/>
        </w:tabs>
        <w:ind w:left="1440" w:hanging="360"/>
      </w:pPr>
      <w:rPr>
        <w:rFonts w:ascii="Calibre Regular" w:hAnsi="Calibre Regular" w:hint="default"/>
      </w:rPr>
    </w:lvl>
    <w:lvl w:ilvl="2" w:tplc="15DAB350" w:tentative="1">
      <w:start w:val="1"/>
      <w:numFmt w:val="bullet"/>
      <w:lvlText w:val=""/>
      <w:lvlPicBulletId w:val="0"/>
      <w:lvlJc w:val="left"/>
      <w:pPr>
        <w:tabs>
          <w:tab w:val="num" w:pos="2160"/>
        </w:tabs>
        <w:ind w:left="2160" w:hanging="360"/>
      </w:pPr>
      <w:rPr>
        <w:rFonts w:ascii="Symbol" w:hAnsi="Symbol" w:hint="default"/>
      </w:rPr>
    </w:lvl>
    <w:lvl w:ilvl="3" w:tplc="81DC7C96" w:tentative="1">
      <w:start w:val="1"/>
      <w:numFmt w:val="bullet"/>
      <w:lvlText w:val=""/>
      <w:lvlPicBulletId w:val="0"/>
      <w:lvlJc w:val="left"/>
      <w:pPr>
        <w:tabs>
          <w:tab w:val="num" w:pos="2880"/>
        </w:tabs>
        <w:ind w:left="2880" w:hanging="360"/>
      </w:pPr>
      <w:rPr>
        <w:rFonts w:ascii="Symbol" w:hAnsi="Symbol" w:hint="default"/>
      </w:rPr>
    </w:lvl>
    <w:lvl w:ilvl="4" w:tplc="10EA526A" w:tentative="1">
      <w:start w:val="1"/>
      <w:numFmt w:val="bullet"/>
      <w:lvlText w:val=""/>
      <w:lvlPicBulletId w:val="0"/>
      <w:lvlJc w:val="left"/>
      <w:pPr>
        <w:tabs>
          <w:tab w:val="num" w:pos="3600"/>
        </w:tabs>
        <w:ind w:left="3600" w:hanging="360"/>
      </w:pPr>
      <w:rPr>
        <w:rFonts w:ascii="Symbol" w:hAnsi="Symbol" w:hint="default"/>
      </w:rPr>
    </w:lvl>
    <w:lvl w:ilvl="5" w:tplc="24AEA7CE" w:tentative="1">
      <w:start w:val="1"/>
      <w:numFmt w:val="bullet"/>
      <w:lvlText w:val=""/>
      <w:lvlPicBulletId w:val="0"/>
      <w:lvlJc w:val="left"/>
      <w:pPr>
        <w:tabs>
          <w:tab w:val="num" w:pos="4320"/>
        </w:tabs>
        <w:ind w:left="4320" w:hanging="360"/>
      </w:pPr>
      <w:rPr>
        <w:rFonts w:ascii="Symbol" w:hAnsi="Symbol" w:hint="default"/>
      </w:rPr>
    </w:lvl>
    <w:lvl w:ilvl="6" w:tplc="1B96BDCA" w:tentative="1">
      <w:start w:val="1"/>
      <w:numFmt w:val="bullet"/>
      <w:lvlText w:val=""/>
      <w:lvlPicBulletId w:val="0"/>
      <w:lvlJc w:val="left"/>
      <w:pPr>
        <w:tabs>
          <w:tab w:val="num" w:pos="5040"/>
        </w:tabs>
        <w:ind w:left="5040" w:hanging="360"/>
      </w:pPr>
      <w:rPr>
        <w:rFonts w:ascii="Symbol" w:hAnsi="Symbol" w:hint="default"/>
      </w:rPr>
    </w:lvl>
    <w:lvl w:ilvl="7" w:tplc="892E3232" w:tentative="1">
      <w:start w:val="1"/>
      <w:numFmt w:val="bullet"/>
      <w:lvlText w:val=""/>
      <w:lvlPicBulletId w:val="0"/>
      <w:lvlJc w:val="left"/>
      <w:pPr>
        <w:tabs>
          <w:tab w:val="num" w:pos="5760"/>
        </w:tabs>
        <w:ind w:left="5760" w:hanging="360"/>
      </w:pPr>
      <w:rPr>
        <w:rFonts w:ascii="Symbol" w:hAnsi="Symbol" w:hint="default"/>
      </w:rPr>
    </w:lvl>
    <w:lvl w:ilvl="8" w:tplc="23C476C8"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66EB14FE"/>
    <w:multiLevelType w:val="hybridMultilevel"/>
    <w:tmpl w:val="27347B72"/>
    <w:lvl w:ilvl="0" w:tplc="2B00F3C4">
      <w:start w:val="1"/>
      <w:numFmt w:val="bullet"/>
      <w:lvlText w:val=""/>
      <w:lvlPicBulletId w:val="0"/>
      <w:lvlJc w:val="left"/>
      <w:pPr>
        <w:tabs>
          <w:tab w:val="num" w:pos="720"/>
        </w:tabs>
        <w:ind w:left="720" w:hanging="360"/>
      </w:pPr>
      <w:rPr>
        <w:rFonts w:ascii="Symbol" w:hAnsi="Symbol" w:hint="default"/>
      </w:rPr>
    </w:lvl>
    <w:lvl w:ilvl="1" w:tplc="3DD0CEC2">
      <w:start w:val="41"/>
      <w:numFmt w:val="bullet"/>
      <w:lvlText w:val="−"/>
      <w:lvlJc w:val="left"/>
      <w:pPr>
        <w:tabs>
          <w:tab w:val="num" w:pos="1440"/>
        </w:tabs>
        <w:ind w:left="1440" w:hanging="360"/>
      </w:pPr>
      <w:rPr>
        <w:rFonts w:ascii="Calibre Regular" w:hAnsi="Calibre Regular" w:hint="default"/>
      </w:rPr>
    </w:lvl>
    <w:lvl w:ilvl="2" w:tplc="962ECA74" w:tentative="1">
      <w:start w:val="1"/>
      <w:numFmt w:val="bullet"/>
      <w:lvlText w:val=""/>
      <w:lvlPicBulletId w:val="0"/>
      <w:lvlJc w:val="left"/>
      <w:pPr>
        <w:tabs>
          <w:tab w:val="num" w:pos="2160"/>
        </w:tabs>
        <w:ind w:left="2160" w:hanging="360"/>
      </w:pPr>
      <w:rPr>
        <w:rFonts w:ascii="Symbol" w:hAnsi="Symbol" w:hint="default"/>
      </w:rPr>
    </w:lvl>
    <w:lvl w:ilvl="3" w:tplc="627C8EDA" w:tentative="1">
      <w:start w:val="1"/>
      <w:numFmt w:val="bullet"/>
      <w:lvlText w:val=""/>
      <w:lvlPicBulletId w:val="0"/>
      <w:lvlJc w:val="left"/>
      <w:pPr>
        <w:tabs>
          <w:tab w:val="num" w:pos="2880"/>
        </w:tabs>
        <w:ind w:left="2880" w:hanging="360"/>
      </w:pPr>
      <w:rPr>
        <w:rFonts w:ascii="Symbol" w:hAnsi="Symbol" w:hint="default"/>
      </w:rPr>
    </w:lvl>
    <w:lvl w:ilvl="4" w:tplc="A4E0B968" w:tentative="1">
      <w:start w:val="1"/>
      <w:numFmt w:val="bullet"/>
      <w:lvlText w:val=""/>
      <w:lvlPicBulletId w:val="0"/>
      <w:lvlJc w:val="left"/>
      <w:pPr>
        <w:tabs>
          <w:tab w:val="num" w:pos="3600"/>
        </w:tabs>
        <w:ind w:left="3600" w:hanging="360"/>
      </w:pPr>
      <w:rPr>
        <w:rFonts w:ascii="Symbol" w:hAnsi="Symbol" w:hint="default"/>
      </w:rPr>
    </w:lvl>
    <w:lvl w:ilvl="5" w:tplc="80DAA1EC" w:tentative="1">
      <w:start w:val="1"/>
      <w:numFmt w:val="bullet"/>
      <w:lvlText w:val=""/>
      <w:lvlPicBulletId w:val="0"/>
      <w:lvlJc w:val="left"/>
      <w:pPr>
        <w:tabs>
          <w:tab w:val="num" w:pos="4320"/>
        </w:tabs>
        <w:ind w:left="4320" w:hanging="360"/>
      </w:pPr>
      <w:rPr>
        <w:rFonts w:ascii="Symbol" w:hAnsi="Symbol" w:hint="default"/>
      </w:rPr>
    </w:lvl>
    <w:lvl w:ilvl="6" w:tplc="48E6F5C0" w:tentative="1">
      <w:start w:val="1"/>
      <w:numFmt w:val="bullet"/>
      <w:lvlText w:val=""/>
      <w:lvlPicBulletId w:val="0"/>
      <w:lvlJc w:val="left"/>
      <w:pPr>
        <w:tabs>
          <w:tab w:val="num" w:pos="5040"/>
        </w:tabs>
        <w:ind w:left="5040" w:hanging="360"/>
      </w:pPr>
      <w:rPr>
        <w:rFonts w:ascii="Symbol" w:hAnsi="Symbol" w:hint="default"/>
      </w:rPr>
    </w:lvl>
    <w:lvl w:ilvl="7" w:tplc="5E8A6C2A" w:tentative="1">
      <w:start w:val="1"/>
      <w:numFmt w:val="bullet"/>
      <w:lvlText w:val=""/>
      <w:lvlPicBulletId w:val="0"/>
      <w:lvlJc w:val="left"/>
      <w:pPr>
        <w:tabs>
          <w:tab w:val="num" w:pos="5760"/>
        </w:tabs>
        <w:ind w:left="5760" w:hanging="360"/>
      </w:pPr>
      <w:rPr>
        <w:rFonts w:ascii="Symbol" w:hAnsi="Symbol" w:hint="default"/>
      </w:rPr>
    </w:lvl>
    <w:lvl w:ilvl="8" w:tplc="DF10123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8E4669"/>
    <w:multiLevelType w:val="hybridMultilevel"/>
    <w:tmpl w:val="F4FAB0AC"/>
    <w:lvl w:ilvl="0" w:tplc="490249DC">
      <w:start w:val="1"/>
      <w:numFmt w:val="bullet"/>
      <w:lvlText w:val=""/>
      <w:lvlPicBulletId w:val="0"/>
      <w:lvlJc w:val="left"/>
      <w:pPr>
        <w:tabs>
          <w:tab w:val="num" w:pos="720"/>
        </w:tabs>
        <w:ind w:left="720" w:hanging="360"/>
      </w:pPr>
      <w:rPr>
        <w:rFonts w:ascii="Symbol" w:hAnsi="Symbol" w:hint="default"/>
      </w:rPr>
    </w:lvl>
    <w:lvl w:ilvl="1" w:tplc="E144770C">
      <w:start w:val="41"/>
      <w:numFmt w:val="bullet"/>
      <w:lvlText w:val="−"/>
      <w:lvlJc w:val="left"/>
      <w:pPr>
        <w:tabs>
          <w:tab w:val="num" w:pos="1440"/>
        </w:tabs>
        <w:ind w:left="1440" w:hanging="360"/>
      </w:pPr>
      <w:rPr>
        <w:rFonts w:ascii="Calibre Regular" w:hAnsi="Calibre Regular" w:hint="default"/>
      </w:rPr>
    </w:lvl>
    <w:lvl w:ilvl="2" w:tplc="A306B11A" w:tentative="1">
      <w:start w:val="1"/>
      <w:numFmt w:val="bullet"/>
      <w:lvlText w:val=""/>
      <w:lvlPicBulletId w:val="0"/>
      <w:lvlJc w:val="left"/>
      <w:pPr>
        <w:tabs>
          <w:tab w:val="num" w:pos="2160"/>
        </w:tabs>
        <w:ind w:left="2160" w:hanging="360"/>
      </w:pPr>
      <w:rPr>
        <w:rFonts w:ascii="Symbol" w:hAnsi="Symbol" w:hint="default"/>
      </w:rPr>
    </w:lvl>
    <w:lvl w:ilvl="3" w:tplc="BA1A1AE6" w:tentative="1">
      <w:start w:val="1"/>
      <w:numFmt w:val="bullet"/>
      <w:lvlText w:val=""/>
      <w:lvlPicBulletId w:val="0"/>
      <w:lvlJc w:val="left"/>
      <w:pPr>
        <w:tabs>
          <w:tab w:val="num" w:pos="2880"/>
        </w:tabs>
        <w:ind w:left="2880" w:hanging="360"/>
      </w:pPr>
      <w:rPr>
        <w:rFonts w:ascii="Symbol" w:hAnsi="Symbol" w:hint="default"/>
      </w:rPr>
    </w:lvl>
    <w:lvl w:ilvl="4" w:tplc="58423538" w:tentative="1">
      <w:start w:val="1"/>
      <w:numFmt w:val="bullet"/>
      <w:lvlText w:val=""/>
      <w:lvlPicBulletId w:val="0"/>
      <w:lvlJc w:val="left"/>
      <w:pPr>
        <w:tabs>
          <w:tab w:val="num" w:pos="3600"/>
        </w:tabs>
        <w:ind w:left="3600" w:hanging="360"/>
      </w:pPr>
      <w:rPr>
        <w:rFonts w:ascii="Symbol" w:hAnsi="Symbol" w:hint="default"/>
      </w:rPr>
    </w:lvl>
    <w:lvl w:ilvl="5" w:tplc="271A93F2" w:tentative="1">
      <w:start w:val="1"/>
      <w:numFmt w:val="bullet"/>
      <w:lvlText w:val=""/>
      <w:lvlPicBulletId w:val="0"/>
      <w:lvlJc w:val="left"/>
      <w:pPr>
        <w:tabs>
          <w:tab w:val="num" w:pos="4320"/>
        </w:tabs>
        <w:ind w:left="4320" w:hanging="360"/>
      </w:pPr>
      <w:rPr>
        <w:rFonts w:ascii="Symbol" w:hAnsi="Symbol" w:hint="default"/>
      </w:rPr>
    </w:lvl>
    <w:lvl w:ilvl="6" w:tplc="341A33F4" w:tentative="1">
      <w:start w:val="1"/>
      <w:numFmt w:val="bullet"/>
      <w:lvlText w:val=""/>
      <w:lvlPicBulletId w:val="0"/>
      <w:lvlJc w:val="left"/>
      <w:pPr>
        <w:tabs>
          <w:tab w:val="num" w:pos="5040"/>
        </w:tabs>
        <w:ind w:left="5040" w:hanging="360"/>
      </w:pPr>
      <w:rPr>
        <w:rFonts w:ascii="Symbol" w:hAnsi="Symbol" w:hint="default"/>
      </w:rPr>
    </w:lvl>
    <w:lvl w:ilvl="7" w:tplc="987089B6" w:tentative="1">
      <w:start w:val="1"/>
      <w:numFmt w:val="bullet"/>
      <w:lvlText w:val=""/>
      <w:lvlPicBulletId w:val="0"/>
      <w:lvlJc w:val="left"/>
      <w:pPr>
        <w:tabs>
          <w:tab w:val="num" w:pos="5760"/>
        </w:tabs>
        <w:ind w:left="5760" w:hanging="360"/>
      </w:pPr>
      <w:rPr>
        <w:rFonts w:ascii="Symbol" w:hAnsi="Symbol" w:hint="default"/>
      </w:rPr>
    </w:lvl>
    <w:lvl w:ilvl="8" w:tplc="7B3A06D6"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72626A26"/>
    <w:multiLevelType w:val="hybridMultilevel"/>
    <w:tmpl w:val="0D6E8576"/>
    <w:lvl w:ilvl="0" w:tplc="5F1625AC">
      <w:start w:val="1"/>
      <w:numFmt w:val="bullet"/>
      <w:lvlText w:val=""/>
      <w:lvlPicBulletId w:val="0"/>
      <w:lvlJc w:val="left"/>
      <w:pPr>
        <w:tabs>
          <w:tab w:val="num" w:pos="720"/>
        </w:tabs>
        <w:ind w:left="720" w:hanging="360"/>
      </w:pPr>
      <w:rPr>
        <w:rFonts w:ascii="Symbol" w:hAnsi="Symbol" w:hint="default"/>
      </w:rPr>
    </w:lvl>
    <w:lvl w:ilvl="1" w:tplc="B7BC371A">
      <w:start w:val="41"/>
      <w:numFmt w:val="bullet"/>
      <w:lvlText w:val="−"/>
      <w:lvlJc w:val="left"/>
      <w:pPr>
        <w:tabs>
          <w:tab w:val="num" w:pos="1440"/>
        </w:tabs>
        <w:ind w:left="1440" w:hanging="360"/>
      </w:pPr>
      <w:rPr>
        <w:rFonts w:ascii="Calibre Regular" w:hAnsi="Calibre Regular" w:hint="default"/>
      </w:rPr>
    </w:lvl>
    <w:lvl w:ilvl="2" w:tplc="5D62D64A" w:tentative="1">
      <w:start w:val="1"/>
      <w:numFmt w:val="bullet"/>
      <w:lvlText w:val=""/>
      <w:lvlPicBulletId w:val="0"/>
      <w:lvlJc w:val="left"/>
      <w:pPr>
        <w:tabs>
          <w:tab w:val="num" w:pos="2160"/>
        </w:tabs>
        <w:ind w:left="2160" w:hanging="360"/>
      </w:pPr>
      <w:rPr>
        <w:rFonts w:ascii="Symbol" w:hAnsi="Symbol" w:hint="default"/>
      </w:rPr>
    </w:lvl>
    <w:lvl w:ilvl="3" w:tplc="8778A1E4" w:tentative="1">
      <w:start w:val="1"/>
      <w:numFmt w:val="bullet"/>
      <w:lvlText w:val=""/>
      <w:lvlPicBulletId w:val="0"/>
      <w:lvlJc w:val="left"/>
      <w:pPr>
        <w:tabs>
          <w:tab w:val="num" w:pos="2880"/>
        </w:tabs>
        <w:ind w:left="2880" w:hanging="360"/>
      </w:pPr>
      <w:rPr>
        <w:rFonts w:ascii="Symbol" w:hAnsi="Symbol" w:hint="default"/>
      </w:rPr>
    </w:lvl>
    <w:lvl w:ilvl="4" w:tplc="56EE5DBC" w:tentative="1">
      <w:start w:val="1"/>
      <w:numFmt w:val="bullet"/>
      <w:lvlText w:val=""/>
      <w:lvlPicBulletId w:val="0"/>
      <w:lvlJc w:val="left"/>
      <w:pPr>
        <w:tabs>
          <w:tab w:val="num" w:pos="3600"/>
        </w:tabs>
        <w:ind w:left="3600" w:hanging="360"/>
      </w:pPr>
      <w:rPr>
        <w:rFonts w:ascii="Symbol" w:hAnsi="Symbol" w:hint="default"/>
      </w:rPr>
    </w:lvl>
    <w:lvl w:ilvl="5" w:tplc="930E2046" w:tentative="1">
      <w:start w:val="1"/>
      <w:numFmt w:val="bullet"/>
      <w:lvlText w:val=""/>
      <w:lvlPicBulletId w:val="0"/>
      <w:lvlJc w:val="left"/>
      <w:pPr>
        <w:tabs>
          <w:tab w:val="num" w:pos="4320"/>
        </w:tabs>
        <w:ind w:left="4320" w:hanging="360"/>
      </w:pPr>
      <w:rPr>
        <w:rFonts w:ascii="Symbol" w:hAnsi="Symbol" w:hint="default"/>
      </w:rPr>
    </w:lvl>
    <w:lvl w:ilvl="6" w:tplc="94644BD8" w:tentative="1">
      <w:start w:val="1"/>
      <w:numFmt w:val="bullet"/>
      <w:lvlText w:val=""/>
      <w:lvlPicBulletId w:val="0"/>
      <w:lvlJc w:val="left"/>
      <w:pPr>
        <w:tabs>
          <w:tab w:val="num" w:pos="5040"/>
        </w:tabs>
        <w:ind w:left="5040" w:hanging="360"/>
      </w:pPr>
      <w:rPr>
        <w:rFonts w:ascii="Symbol" w:hAnsi="Symbol" w:hint="default"/>
      </w:rPr>
    </w:lvl>
    <w:lvl w:ilvl="7" w:tplc="EEAAA800" w:tentative="1">
      <w:start w:val="1"/>
      <w:numFmt w:val="bullet"/>
      <w:lvlText w:val=""/>
      <w:lvlPicBulletId w:val="0"/>
      <w:lvlJc w:val="left"/>
      <w:pPr>
        <w:tabs>
          <w:tab w:val="num" w:pos="5760"/>
        </w:tabs>
        <w:ind w:left="5760" w:hanging="360"/>
      </w:pPr>
      <w:rPr>
        <w:rFonts w:ascii="Symbol" w:hAnsi="Symbol" w:hint="default"/>
      </w:rPr>
    </w:lvl>
    <w:lvl w:ilvl="8" w:tplc="B5A87432"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72853334"/>
    <w:multiLevelType w:val="hybridMultilevel"/>
    <w:tmpl w:val="9EE40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2513E5"/>
    <w:multiLevelType w:val="hybridMultilevel"/>
    <w:tmpl w:val="C3008FD2"/>
    <w:lvl w:ilvl="0" w:tplc="177A246E">
      <w:start w:val="1"/>
      <w:numFmt w:val="bullet"/>
      <w:lvlText w:val=""/>
      <w:lvlPicBulletId w:val="0"/>
      <w:lvlJc w:val="left"/>
      <w:pPr>
        <w:tabs>
          <w:tab w:val="num" w:pos="720"/>
        </w:tabs>
        <w:ind w:left="720" w:hanging="360"/>
      </w:pPr>
      <w:rPr>
        <w:rFonts w:ascii="Symbol" w:hAnsi="Symbol" w:hint="default"/>
      </w:rPr>
    </w:lvl>
    <w:lvl w:ilvl="1" w:tplc="13423854" w:tentative="1">
      <w:start w:val="1"/>
      <w:numFmt w:val="bullet"/>
      <w:lvlText w:val=""/>
      <w:lvlPicBulletId w:val="0"/>
      <w:lvlJc w:val="left"/>
      <w:pPr>
        <w:tabs>
          <w:tab w:val="num" w:pos="1440"/>
        </w:tabs>
        <w:ind w:left="1440" w:hanging="360"/>
      </w:pPr>
      <w:rPr>
        <w:rFonts w:ascii="Symbol" w:hAnsi="Symbol" w:hint="default"/>
      </w:rPr>
    </w:lvl>
    <w:lvl w:ilvl="2" w:tplc="75F267E8" w:tentative="1">
      <w:start w:val="1"/>
      <w:numFmt w:val="bullet"/>
      <w:lvlText w:val=""/>
      <w:lvlPicBulletId w:val="0"/>
      <w:lvlJc w:val="left"/>
      <w:pPr>
        <w:tabs>
          <w:tab w:val="num" w:pos="2160"/>
        </w:tabs>
        <w:ind w:left="2160" w:hanging="360"/>
      </w:pPr>
      <w:rPr>
        <w:rFonts w:ascii="Symbol" w:hAnsi="Symbol" w:hint="default"/>
      </w:rPr>
    </w:lvl>
    <w:lvl w:ilvl="3" w:tplc="8FBA7132" w:tentative="1">
      <w:start w:val="1"/>
      <w:numFmt w:val="bullet"/>
      <w:lvlText w:val=""/>
      <w:lvlPicBulletId w:val="0"/>
      <w:lvlJc w:val="left"/>
      <w:pPr>
        <w:tabs>
          <w:tab w:val="num" w:pos="2880"/>
        </w:tabs>
        <w:ind w:left="2880" w:hanging="360"/>
      </w:pPr>
      <w:rPr>
        <w:rFonts w:ascii="Symbol" w:hAnsi="Symbol" w:hint="default"/>
      </w:rPr>
    </w:lvl>
    <w:lvl w:ilvl="4" w:tplc="16F2C25A" w:tentative="1">
      <w:start w:val="1"/>
      <w:numFmt w:val="bullet"/>
      <w:lvlText w:val=""/>
      <w:lvlPicBulletId w:val="0"/>
      <w:lvlJc w:val="left"/>
      <w:pPr>
        <w:tabs>
          <w:tab w:val="num" w:pos="3600"/>
        </w:tabs>
        <w:ind w:left="3600" w:hanging="360"/>
      </w:pPr>
      <w:rPr>
        <w:rFonts w:ascii="Symbol" w:hAnsi="Symbol" w:hint="default"/>
      </w:rPr>
    </w:lvl>
    <w:lvl w:ilvl="5" w:tplc="9C0632F0" w:tentative="1">
      <w:start w:val="1"/>
      <w:numFmt w:val="bullet"/>
      <w:lvlText w:val=""/>
      <w:lvlPicBulletId w:val="0"/>
      <w:lvlJc w:val="left"/>
      <w:pPr>
        <w:tabs>
          <w:tab w:val="num" w:pos="4320"/>
        </w:tabs>
        <w:ind w:left="4320" w:hanging="360"/>
      </w:pPr>
      <w:rPr>
        <w:rFonts w:ascii="Symbol" w:hAnsi="Symbol" w:hint="default"/>
      </w:rPr>
    </w:lvl>
    <w:lvl w:ilvl="6" w:tplc="7B341AC4" w:tentative="1">
      <w:start w:val="1"/>
      <w:numFmt w:val="bullet"/>
      <w:lvlText w:val=""/>
      <w:lvlPicBulletId w:val="0"/>
      <w:lvlJc w:val="left"/>
      <w:pPr>
        <w:tabs>
          <w:tab w:val="num" w:pos="5040"/>
        </w:tabs>
        <w:ind w:left="5040" w:hanging="360"/>
      </w:pPr>
      <w:rPr>
        <w:rFonts w:ascii="Symbol" w:hAnsi="Symbol" w:hint="default"/>
      </w:rPr>
    </w:lvl>
    <w:lvl w:ilvl="7" w:tplc="457AC224" w:tentative="1">
      <w:start w:val="1"/>
      <w:numFmt w:val="bullet"/>
      <w:lvlText w:val=""/>
      <w:lvlPicBulletId w:val="0"/>
      <w:lvlJc w:val="left"/>
      <w:pPr>
        <w:tabs>
          <w:tab w:val="num" w:pos="5760"/>
        </w:tabs>
        <w:ind w:left="5760" w:hanging="360"/>
      </w:pPr>
      <w:rPr>
        <w:rFonts w:ascii="Symbol" w:hAnsi="Symbol" w:hint="default"/>
      </w:rPr>
    </w:lvl>
    <w:lvl w:ilvl="8" w:tplc="9B848AC0"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A86355B"/>
    <w:multiLevelType w:val="hybridMultilevel"/>
    <w:tmpl w:val="40FC9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C2EEF"/>
    <w:multiLevelType w:val="hybridMultilevel"/>
    <w:tmpl w:val="9E4EA69E"/>
    <w:lvl w:ilvl="0" w:tplc="83C6B080">
      <w:start w:val="1"/>
      <w:numFmt w:val="bullet"/>
      <w:lvlText w:val=""/>
      <w:lvlPicBulletId w:val="0"/>
      <w:lvlJc w:val="left"/>
      <w:pPr>
        <w:tabs>
          <w:tab w:val="num" w:pos="720"/>
        </w:tabs>
        <w:ind w:left="720" w:hanging="360"/>
      </w:pPr>
      <w:rPr>
        <w:rFonts w:ascii="Symbol" w:hAnsi="Symbol" w:hint="default"/>
      </w:rPr>
    </w:lvl>
    <w:lvl w:ilvl="1" w:tplc="AD7604B6" w:tentative="1">
      <w:start w:val="1"/>
      <w:numFmt w:val="bullet"/>
      <w:lvlText w:val=""/>
      <w:lvlPicBulletId w:val="0"/>
      <w:lvlJc w:val="left"/>
      <w:pPr>
        <w:tabs>
          <w:tab w:val="num" w:pos="1440"/>
        </w:tabs>
        <w:ind w:left="1440" w:hanging="360"/>
      </w:pPr>
      <w:rPr>
        <w:rFonts w:ascii="Symbol" w:hAnsi="Symbol" w:hint="default"/>
      </w:rPr>
    </w:lvl>
    <w:lvl w:ilvl="2" w:tplc="1A78C25C" w:tentative="1">
      <w:start w:val="1"/>
      <w:numFmt w:val="bullet"/>
      <w:lvlText w:val=""/>
      <w:lvlPicBulletId w:val="0"/>
      <w:lvlJc w:val="left"/>
      <w:pPr>
        <w:tabs>
          <w:tab w:val="num" w:pos="2160"/>
        </w:tabs>
        <w:ind w:left="2160" w:hanging="360"/>
      </w:pPr>
      <w:rPr>
        <w:rFonts w:ascii="Symbol" w:hAnsi="Symbol" w:hint="default"/>
      </w:rPr>
    </w:lvl>
    <w:lvl w:ilvl="3" w:tplc="EBDA8B06" w:tentative="1">
      <w:start w:val="1"/>
      <w:numFmt w:val="bullet"/>
      <w:lvlText w:val=""/>
      <w:lvlPicBulletId w:val="0"/>
      <w:lvlJc w:val="left"/>
      <w:pPr>
        <w:tabs>
          <w:tab w:val="num" w:pos="2880"/>
        </w:tabs>
        <w:ind w:left="2880" w:hanging="360"/>
      </w:pPr>
      <w:rPr>
        <w:rFonts w:ascii="Symbol" w:hAnsi="Symbol" w:hint="default"/>
      </w:rPr>
    </w:lvl>
    <w:lvl w:ilvl="4" w:tplc="0CF6A226" w:tentative="1">
      <w:start w:val="1"/>
      <w:numFmt w:val="bullet"/>
      <w:lvlText w:val=""/>
      <w:lvlPicBulletId w:val="0"/>
      <w:lvlJc w:val="left"/>
      <w:pPr>
        <w:tabs>
          <w:tab w:val="num" w:pos="3600"/>
        </w:tabs>
        <w:ind w:left="3600" w:hanging="360"/>
      </w:pPr>
      <w:rPr>
        <w:rFonts w:ascii="Symbol" w:hAnsi="Symbol" w:hint="default"/>
      </w:rPr>
    </w:lvl>
    <w:lvl w:ilvl="5" w:tplc="FC946D66" w:tentative="1">
      <w:start w:val="1"/>
      <w:numFmt w:val="bullet"/>
      <w:lvlText w:val=""/>
      <w:lvlPicBulletId w:val="0"/>
      <w:lvlJc w:val="left"/>
      <w:pPr>
        <w:tabs>
          <w:tab w:val="num" w:pos="4320"/>
        </w:tabs>
        <w:ind w:left="4320" w:hanging="360"/>
      </w:pPr>
      <w:rPr>
        <w:rFonts w:ascii="Symbol" w:hAnsi="Symbol" w:hint="default"/>
      </w:rPr>
    </w:lvl>
    <w:lvl w:ilvl="6" w:tplc="436E53A4" w:tentative="1">
      <w:start w:val="1"/>
      <w:numFmt w:val="bullet"/>
      <w:lvlText w:val=""/>
      <w:lvlPicBulletId w:val="0"/>
      <w:lvlJc w:val="left"/>
      <w:pPr>
        <w:tabs>
          <w:tab w:val="num" w:pos="5040"/>
        </w:tabs>
        <w:ind w:left="5040" w:hanging="360"/>
      </w:pPr>
      <w:rPr>
        <w:rFonts w:ascii="Symbol" w:hAnsi="Symbol" w:hint="default"/>
      </w:rPr>
    </w:lvl>
    <w:lvl w:ilvl="7" w:tplc="48AE9086" w:tentative="1">
      <w:start w:val="1"/>
      <w:numFmt w:val="bullet"/>
      <w:lvlText w:val=""/>
      <w:lvlPicBulletId w:val="0"/>
      <w:lvlJc w:val="left"/>
      <w:pPr>
        <w:tabs>
          <w:tab w:val="num" w:pos="5760"/>
        </w:tabs>
        <w:ind w:left="5760" w:hanging="360"/>
      </w:pPr>
      <w:rPr>
        <w:rFonts w:ascii="Symbol" w:hAnsi="Symbol" w:hint="default"/>
      </w:rPr>
    </w:lvl>
    <w:lvl w:ilvl="8" w:tplc="11A666E4" w:tentative="1">
      <w:start w:val="1"/>
      <w:numFmt w:val="bullet"/>
      <w:lvlText w:val=""/>
      <w:lvlPicBulletId w:val="0"/>
      <w:lvlJc w:val="left"/>
      <w:pPr>
        <w:tabs>
          <w:tab w:val="num" w:pos="6480"/>
        </w:tabs>
        <w:ind w:left="6480" w:hanging="360"/>
      </w:pPr>
      <w:rPr>
        <w:rFonts w:ascii="Symbol" w:hAnsi="Symbol" w:hint="default"/>
      </w:rPr>
    </w:lvl>
  </w:abstractNum>
  <w:num w:numId="1">
    <w:abstractNumId w:val="19"/>
  </w:num>
  <w:num w:numId="2">
    <w:abstractNumId w:val="0"/>
  </w:num>
  <w:num w:numId="3">
    <w:abstractNumId w:val="5"/>
  </w:num>
  <w:num w:numId="4">
    <w:abstractNumId w:val="22"/>
  </w:num>
  <w:num w:numId="5">
    <w:abstractNumId w:val="41"/>
  </w:num>
  <w:num w:numId="6">
    <w:abstractNumId w:val="31"/>
  </w:num>
  <w:num w:numId="7">
    <w:abstractNumId w:val="23"/>
  </w:num>
  <w:num w:numId="8">
    <w:abstractNumId w:val="18"/>
  </w:num>
  <w:num w:numId="9">
    <w:abstractNumId w:val="40"/>
  </w:num>
  <w:num w:numId="10">
    <w:abstractNumId w:val="33"/>
  </w:num>
  <w:num w:numId="11">
    <w:abstractNumId w:val="8"/>
  </w:num>
  <w:num w:numId="12">
    <w:abstractNumId w:val="42"/>
  </w:num>
  <w:num w:numId="13">
    <w:abstractNumId w:val="13"/>
  </w:num>
  <w:num w:numId="14">
    <w:abstractNumId w:val="14"/>
  </w:num>
  <w:num w:numId="15">
    <w:abstractNumId w:val="16"/>
  </w:num>
  <w:num w:numId="16">
    <w:abstractNumId w:val="30"/>
  </w:num>
  <w:num w:numId="17">
    <w:abstractNumId w:val="9"/>
  </w:num>
  <w:num w:numId="18">
    <w:abstractNumId w:val="3"/>
  </w:num>
  <w:num w:numId="19">
    <w:abstractNumId w:val="26"/>
  </w:num>
  <w:num w:numId="20">
    <w:abstractNumId w:val="7"/>
  </w:num>
  <w:num w:numId="21">
    <w:abstractNumId w:val="27"/>
  </w:num>
  <w:num w:numId="22">
    <w:abstractNumId w:val="6"/>
  </w:num>
  <w:num w:numId="23">
    <w:abstractNumId w:val="1"/>
  </w:num>
  <w:num w:numId="24">
    <w:abstractNumId w:val="12"/>
  </w:num>
  <w:num w:numId="25">
    <w:abstractNumId w:val="15"/>
  </w:num>
  <w:num w:numId="26">
    <w:abstractNumId w:val="29"/>
  </w:num>
  <w:num w:numId="27">
    <w:abstractNumId w:val="37"/>
  </w:num>
  <w:num w:numId="28">
    <w:abstractNumId w:val="34"/>
  </w:num>
  <w:num w:numId="29">
    <w:abstractNumId w:val="38"/>
  </w:num>
  <w:num w:numId="30">
    <w:abstractNumId w:val="4"/>
  </w:num>
  <w:num w:numId="31">
    <w:abstractNumId w:val="35"/>
  </w:num>
  <w:num w:numId="32">
    <w:abstractNumId w:val="28"/>
  </w:num>
  <w:num w:numId="33">
    <w:abstractNumId w:val="20"/>
  </w:num>
  <w:num w:numId="34">
    <w:abstractNumId w:val="17"/>
  </w:num>
  <w:num w:numId="35">
    <w:abstractNumId w:val="39"/>
  </w:num>
  <w:num w:numId="36">
    <w:abstractNumId w:val="24"/>
  </w:num>
  <w:num w:numId="37">
    <w:abstractNumId w:val="25"/>
  </w:num>
  <w:num w:numId="38">
    <w:abstractNumId w:val="22"/>
    <w:lvlOverride w:ilvl="0">
      <w:startOverride w:val="1"/>
    </w:lvlOverride>
  </w:num>
  <w:num w:numId="39">
    <w:abstractNumId w:val="2"/>
  </w:num>
  <w:num w:numId="40">
    <w:abstractNumId w:val="32"/>
  </w:num>
  <w:num w:numId="41">
    <w:abstractNumId w:val="11"/>
  </w:num>
  <w:num w:numId="42">
    <w:abstractNumId w:val="36"/>
  </w:num>
  <w:num w:numId="43">
    <w:abstractNumId w:val="10"/>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285"/>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5FE9"/>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529"/>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8DD"/>
    <w:rsid w:val="0002591B"/>
    <w:rsid w:val="000266AE"/>
    <w:rsid w:val="00026905"/>
    <w:rsid w:val="00026977"/>
    <w:rsid w:val="00026B7D"/>
    <w:rsid w:val="00026C64"/>
    <w:rsid w:val="00026EF9"/>
    <w:rsid w:val="00026F6D"/>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311"/>
    <w:rsid w:val="000404F2"/>
    <w:rsid w:val="00040AAD"/>
    <w:rsid w:val="00040AC1"/>
    <w:rsid w:val="00040C15"/>
    <w:rsid w:val="000413B8"/>
    <w:rsid w:val="000416DE"/>
    <w:rsid w:val="0004182E"/>
    <w:rsid w:val="000418C8"/>
    <w:rsid w:val="0004198E"/>
    <w:rsid w:val="00041D52"/>
    <w:rsid w:val="00041EC3"/>
    <w:rsid w:val="00042B43"/>
    <w:rsid w:val="00042BFC"/>
    <w:rsid w:val="000430CF"/>
    <w:rsid w:val="00043407"/>
    <w:rsid w:val="00043703"/>
    <w:rsid w:val="0004371D"/>
    <w:rsid w:val="00043E3A"/>
    <w:rsid w:val="00044225"/>
    <w:rsid w:val="00044576"/>
    <w:rsid w:val="00044872"/>
    <w:rsid w:val="00044F4F"/>
    <w:rsid w:val="00044FC4"/>
    <w:rsid w:val="000451E5"/>
    <w:rsid w:val="000453F6"/>
    <w:rsid w:val="00045A54"/>
    <w:rsid w:val="00046608"/>
    <w:rsid w:val="00046AB2"/>
    <w:rsid w:val="00046CD6"/>
    <w:rsid w:val="00046CE4"/>
    <w:rsid w:val="00046E6F"/>
    <w:rsid w:val="00046F9A"/>
    <w:rsid w:val="000472F3"/>
    <w:rsid w:val="000477BB"/>
    <w:rsid w:val="00047A82"/>
    <w:rsid w:val="00047B11"/>
    <w:rsid w:val="00050335"/>
    <w:rsid w:val="0005055B"/>
    <w:rsid w:val="000505E0"/>
    <w:rsid w:val="00050B6D"/>
    <w:rsid w:val="00051135"/>
    <w:rsid w:val="000515F7"/>
    <w:rsid w:val="0005201C"/>
    <w:rsid w:val="0005241E"/>
    <w:rsid w:val="0005291A"/>
    <w:rsid w:val="00052AE3"/>
    <w:rsid w:val="000531A8"/>
    <w:rsid w:val="000532C1"/>
    <w:rsid w:val="00053849"/>
    <w:rsid w:val="00053A47"/>
    <w:rsid w:val="0005456E"/>
    <w:rsid w:val="00054633"/>
    <w:rsid w:val="00054ACE"/>
    <w:rsid w:val="00054AE4"/>
    <w:rsid w:val="00054B6B"/>
    <w:rsid w:val="00054DAB"/>
    <w:rsid w:val="0005504C"/>
    <w:rsid w:val="00055873"/>
    <w:rsid w:val="00055B8E"/>
    <w:rsid w:val="0005602E"/>
    <w:rsid w:val="00056057"/>
    <w:rsid w:val="0005715A"/>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23D"/>
    <w:rsid w:val="0006549C"/>
    <w:rsid w:val="000659DD"/>
    <w:rsid w:val="00065D64"/>
    <w:rsid w:val="000667D1"/>
    <w:rsid w:val="00067087"/>
    <w:rsid w:val="0006739D"/>
    <w:rsid w:val="0006777C"/>
    <w:rsid w:val="00067FB4"/>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4E6"/>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183"/>
    <w:rsid w:val="000826FF"/>
    <w:rsid w:val="00082A49"/>
    <w:rsid w:val="00082C90"/>
    <w:rsid w:val="000832D0"/>
    <w:rsid w:val="00083322"/>
    <w:rsid w:val="0008399B"/>
    <w:rsid w:val="00083ABE"/>
    <w:rsid w:val="00084255"/>
    <w:rsid w:val="0008473D"/>
    <w:rsid w:val="00084BAC"/>
    <w:rsid w:val="00085239"/>
    <w:rsid w:val="00085D4C"/>
    <w:rsid w:val="00085F08"/>
    <w:rsid w:val="000862BA"/>
    <w:rsid w:val="000862F6"/>
    <w:rsid w:val="00086B50"/>
    <w:rsid w:val="00086C4D"/>
    <w:rsid w:val="0008760B"/>
    <w:rsid w:val="0008782D"/>
    <w:rsid w:val="00087E29"/>
    <w:rsid w:val="0009037D"/>
    <w:rsid w:val="00090394"/>
    <w:rsid w:val="000903DF"/>
    <w:rsid w:val="00090573"/>
    <w:rsid w:val="00090779"/>
    <w:rsid w:val="00090800"/>
    <w:rsid w:val="000909A7"/>
    <w:rsid w:val="000921E3"/>
    <w:rsid w:val="00092A3D"/>
    <w:rsid w:val="000931C3"/>
    <w:rsid w:val="00093566"/>
    <w:rsid w:val="00093F75"/>
    <w:rsid w:val="000940DC"/>
    <w:rsid w:val="0009437A"/>
    <w:rsid w:val="000947B7"/>
    <w:rsid w:val="000947B8"/>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B89"/>
    <w:rsid w:val="000A1D49"/>
    <w:rsid w:val="000A2001"/>
    <w:rsid w:val="000A23E5"/>
    <w:rsid w:val="000A26E4"/>
    <w:rsid w:val="000A2D70"/>
    <w:rsid w:val="000A31F7"/>
    <w:rsid w:val="000A3ACB"/>
    <w:rsid w:val="000A463A"/>
    <w:rsid w:val="000A49DE"/>
    <w:rsid w:val="000A4B74"/>
    <w:rsid w:val="000A4FEA"/>
    <w:rsid w:val="000A52F5"/>
    <w:rsid w:val="000A54DF"/>
    <w:rsid w:val="000A61CB"/>
    <w:rsid w:val="000A6252"/>
    <w:rsid w:val="000A64D8"/>
    <w:rsid w:val="000A6700"/>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6EE"/>
    <w:rsid w:val="000B4788"/>
    <w:rsid w:val="000B49D7"/>
    <w:rsid w:val="000B546F"/>
    <w:rsid w:val="000B6030"/>
    <w:rsid w:val="000B65BE"/>
    <w:rsid w:val="000B6BDF"/>
    <w:rsid w:val="000B71B6"/>
    <w:rsid w:val="000B79AE"/>
    <w:rsid w:val="000B7B2B"/>
    <w:rsid w:val="000B7D5E"/>
    <w:rsid w:val="000C08CD"/>
    <w:rsid w:val="000C133A"/>
    <w:rsid w:val="000C1545"/>
    <w:rsid w:val="000C1DBD"/>
    <w:rsid w:val="000C240A"/>
    <w:rsid w:val="000C2DE1"/>
    <w:rsid w:val="000C2E7E"/>
    <w:rsid w:val="000C393F"/>
    <w:rsid w:val="000C3A7D"/>
    <w:rsid w:val="000C4065"/>
    <w:rsid w:val="000C4137"/>
    <w:rsid w:val="000C4538"/>
    <w:rsid w:val="000C4C76"/>
    <w:rsid w:val="000C5759"/>
    <w:rsid w:val="000C5E7D"/>
    <w:rsid w:val="000C6045"/>
    <w:rsid w:val="000C63AE"/>
    <w:rsid w:val="000C673C"/>
    <w:rsid w:val="000C69F8"/>
    <w:rsid w:val="000C6A01"/>
    <w:rsid w:val="000C6D0F"/>
    <w:rsid w:val="000C6E49"/>
    <w:rsid w:val="000C71D9"/>
    <w:rsid w:val="000C74A3"/>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E35"/>
    <w:rsid w:val="000D362A"/>
    <w:rsid w:val="000D37FA"/>
    <w:rsid w:val="000D389E"/>
    <w:rsid w:val="000D3ABB"/>
    <w:rsid w:val="000D3F8F"/>
    <w:rsid w:val="000D4324"/>
    <w:rsid w:val="000D46D6"/>
    <w:rsid w:val="000D46EE"/>
    <w:rsid w:val="000D4896"/>
    <w:rsid w:val="000D4DE6"/>
    <w:rsid w:val="000D5158"/>
    <w:rsid w:val="000D55EA"/>
    <w:rsid w:val="000D5965"/>
    <w:rsid w:val="000D59D6"/>
    <w:rsid w:val="000D5AB0"/>
    <w:rsid w:val="000D5AD1"/>
    <w:rsid w:val="000D5E4D"/>
    <w:rsid w:val="000D61C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E8B"/>
    <w:rsid w:val="000E3EA0"/>
    <w:rsid w:val="000E3F84"/>
    <w:rsid w:val="000E40C3"/>
    <w:rsid w:val="000E4C9B"/>
    <w:rsid w:val="000E4D01"/>
    <w:rsid w:val="000E5830"/>
    <w:rsid w:val="000E5A8F"/>
    <w:rsid w:val="000E5C4E"/>
    <w:rsid w:val="000E5CA5"/>
    <w:rsid w:val="000E5E3A"/>
    <w:rsid w:val="000E5FE7"/>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516"/>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0E5"/>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4E7"/>
    <w:rsid w:val="00116A2D"/>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4D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5B"/>
    <w:rsid w:val="00133EBD"/>
    <w:rsid w:val="001347FF"/>
    <w:rsid w:val="00135015"/>
    <w:rsid w:val="00135095"/>
    <w:rsid w:val="00135517"/>
    <w:rsid w:val="00135783"/>
    <w:rsid w:val="00135829"/>
    <w:rsid w:val="00135884"/>
    <w:rsid w:val="001358A7"/>
    <w:rsid w:val="001358F4"/>
    <w:rsid w:val="0013612A"/>
    <w:rsid w:val="00136998"/>
    <w:rsid w:val="00136AAD"/>
    <w:rsid w:val="00137280"/>
    <w:rsid w:val="00137288"/>
    <w:rsid w:val="00137480"/>
    <w:rsid w:val="001375B9"/>
    <w:rsid w:val="001376F7"/>
    <w:rsid w:val="0013779E"/>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D6A"/>
    <w:rsid w:val="0014703E"/>
    <w:rsid w:val="00147D65"/>
    <w:rsid w:val="00147D91"/>
    <w:rsid w:val="00150858"/>
    <w:rsid w:val="001508E1"/>
    <w:rsid w:val="001510ED"/>
    <w:rsid w:val="001517AB"/>
    <w:rsid w:val="00151805"/>
    <w:rsid w:val="00151897"/>
    <w:rsid w:val="001518F2"/>
    <w:rsid w:val="00152066"/>
    <w:rsid w:val="00152559"/>
    <w:rsid w:val="00152A3B"/>
    <w:rsid w:val="001531AF"/>
    <w:rsid w:val="0015347E"/>
    <w:rsid w:val="00153A48"/>
    <w:rsid w:val="00153A6B"/>
    <w:rsid w:val="00153DC5"/>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1A"/>
    <w:rsid w:val="00165137"/>
    <w:rsid w:val="001652DD"/>
    <w:rsid w:val="001654B8"/>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88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955"/>
    <w:rsid w:val="00194D01"/>
    <w:rsid w:val="00195657"/>
    <w:rsid w:val="0019573B"/>
    <w:rsid w:val="0019592C"/>
    <w:rsid w:val="00196085"/>
    <w:rsid w:val="00196183"/>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586A"/>
    <w:rsid w:val="001A6164"/>
    <w:rsid w:val="001A61A0"/>
    <w:rsid w:val="001A62C3"/>
    <w:rsid w:val="001A6AFE"/>
    <w:rsid w:val="001A6E27"/>
    <w:rsid w:val="001A706D"/>
    <w:rsid w:val="001A71EB"/>
    <w:rsid w:val="001A72EE"/>
    <w:rsid w:val="001A7826"/>
    <w:rsid w:val="001A79DA"/>
    <w:rsid w:val="001B00B2"/>
    <w:rsid w:val="001B0149"/>
    <w:rsid w:val="001B0251"/>
    <w:rsid w:val="001B1565"/>
    <w:rsid w:val="001B2993"/>
    <w:rsid w:val="001B2C18"/>
    <w:rsid w:val="001B2F95"/>
    <w:rsid w:val="001B35C1"/>
    <w:rsid w:val="001B3754"/>
    <w:rsid w:val="001B3A10"/>
    <w:rsid w:val="001B4371"/>
    <w:rsid w:val="001B5332"/>
    <w:rsid w:val="001B54E9"/>
    <w:rsid w:val="001B55DE"/>
    <w:rsid w:val="001B5EF5"/>
    <w:rsid w:val="001B70CF"/>
    <w:rsid w:val="001B748B"/>
    <w:rsid w:val="001B7905"/>
    <w:rsid w:val="001C0085"/>
    <w:rsid w:val="001C063F"/>
    <w:rsid w:val="001C0874"/>
    <w:rsid w:val="001C0883"/>
    <w:rsid w:val="001C12A0"/>
    <w:rsid w:val="001C16A9"/>
    <w:rsid w:val="001C19EB"/>
    <w:rsid w:val="001C1E53"/>
    <w:rsid w:val="001C200E"/>
    <w:rsid w:val="001C211D"/>
    <w:rsid w:val="001C2A8B"/>
    <w:rsid w:val="001C313D"/>
    <w:rsid w:val="001C3434"/>
    <w:rsid w:val="001C3474"/>
    <w:rsid w:val="001C3DC6"/>
    <w:rsid w:val="001C3E02"/>
    <w:rsid w:val="001C4A39"/>
    <w:rsid w:val="001C4C0D"/>
    <w:rsid w:val="001C4F5F"/>
    <w:rsid w:val="001C54B8"/>
    <w:rsid w:val="001C589B"/>
    <w:rsid w:val="001C58A6"/>
    <w:rsid w:val="001C5BC8"/>
    <w:rsid w:val="001C5DBB"/>
    <w:rsid w:val="001C5F88"/>
    <w:rsid w:val="001C6182"/>
    <w:rsid w:val="001C619C"/>
    <w:rsid w:val="001C66D2"/>
    <w:rsid w:val="001C7812"/>
    <w:rsid w:val="001C7F47"/>
    <w:rsid w:val="001D006C"/>
    <w:rsid w:val="001D056C"/>
    <w:rsid w:val="001D0578"/>
    <w:rsid w:val="001D0593"/>
    <w:rsid w:val="001D1258"/>
    <w:rsid w:val="001D19F8"/>
    <w:rsid w:val="001D1CFF"/>
    <w:rsid w:val="001D2897"/>
    <w:rsid w:val="001D2B3C"/>
    <w:rsid w:val="001D2E6C"/>
    <w:rsid w:val="001D35DC"/>
    <w:rsid w:val="001D3B43"/>
    <w:rsid w:val="001D43C0"/>
    <w:rsid w:val="001D448E"/>
    <w:rsid w:val="001D4969"/>
    <w:rsid w:val="001D4AF0"/>
    <w:rsid w:val="001D4DFA"/>
    <w:rsid w:val="001D4F24"/>
    <w:rsid w:val="001D506F"/>
    <w:rsid w:val="001D57BC"/>
    <w:rsid w:val="001D59F8"/>
    <w:rsid w:val="001D63C0"/>
    <w:rsid w:val="001D6E61"/>
    <w:rsid w:val="001D6F30"/>
    <w:rsid w:val="001D7260"/>
    <w:rsid w:val="001D7816"/>
    <w:rsid w:val="001D7ADE"/>
    <w:rsid w:val="001D7B96"/>
    <w:rsid w:val="001D7FE2"/>
    <w:rsid w:val="001E09F4"/>
    <w:rsid w:val="001E0A73"/>
    <w:rsid w:val="001E111F"/>
    <w:rsid w:val="001E123B"/>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5E"/>
    <w:rsid w:val="001F39AB"/>
    <w:rsid w:val="001F45E8"/>
    <w:rsid w:val="001F4CBF"/>
    <w:rsid w:val="001F4E57"/>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9C7"/>
    <w:rsid w:val="00202D2E"/>
    <w:rsid w:val="00202E08"/>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3DB"/>
    <w:rsid w:val="002114FA"/>
    <w:rsid w:val="00211938"/>
    <w:rsid w:val="00211D31"/>
    <w:rsid w:val="00211DD9"/>
    <w:rsid w:val="00212816"/>
    <w:rsid w:val="00212A4F"/>
    <w:rsid w:val="002130BD"/>
    <w:rsid w:val="00213851"/>
    <w:rsid w:val="00214605"/>
    <w:rsid w:val="00214E0D"/>
    <w:rsid w:val="0021512E"/>
    <w:rsid w:val="0021586D"/>
    <w:rsid w:val="00215BB1"/>
    <w:rsid w:val="00215D76"/>
    <w:rsid w:val="00215D77"/>
    <w:rsid w:val="00215ED3"/>
    <w:rsid w:val="002162EA"/>
    <w:rsid w:val="002165F9"/>
    <w:rsid w:val="00216685"/>
    <w:rsid w:val="00216B17"/>
    <w:rsid w:val="00216BBF"/>
    <w:rsid w:val="00216D0D"/>
    <w:rsid w:val="00217135"/>
    <w:rsid w:val="0021797D"/>
    <w:rsid w:val="00217ABB"/>
    <w:rsid w:val="00217C32"/>
    <w:rsid w:val="00217CE8"/>
    <w:rsid w:val="00217E44"/>
    <w:rsid w:val="0022003A"/>
    <w:rsid w:val="002202EC"/>
    <w:rsid w:val="002204ED"/>
    <w:rsid w:val="002208BE"/>
    <w:rsid w:val="0022091D"/>
    <w:rsid w:val="00220E92"/>
    <w:rsid w:val="00221022"/>
    <w:rsid w:val="0022135D"/>
    <w:rsid w:val="00221A25"/>
    <w:rsid w:val="00222052"/>
    <w:rsid w:val="002222A4"/>
    <w:rsid w:val="00222439"/>
    <w:rsid w:val="00222AB8"/>
    <w:rsid w:val="00222B25"/>
    <w:rsid w:val="00222FE7"/>
    <w:rsid w:val="00223833"/>
    <w:rsid w:val="00223ACD"/>
    <w:rsid w:val="002243D8"/>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286"/>
    <w:rsid w:val="002342F1"/>
    <w:rsid w:val="002344C8"/>
    <w:rsid w:val="002349C5"/>
    <w:rsid w:val="00234B73"/>
    <w:rsid w:val="002353C5"/>
    <w:rsid w:val="00235581"/>
    <w:rsid w:val="00235698"/>
    <w:rsid w:val="00236452"/>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7B"/>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E9"/>
    <w:rsid w:val="002506F5"/>
    <w:rsid w:val="002508C7"/>
    <w:rsid w:val="00250D9C"/>
    <w:rsid w:val="00251117"/>
    <w:rsid w:val="002512A9"/>
    <w:rsid w:val="002515EA"/>
    <w:rsid w:val="0025169E"/>
    <w:rsid w:val="002516AF"/>
    <w:rsid w:val="00251723"/>
    <w:rsid w:val="00251843"/>
    <w:rsid w:val="00251929"/>
    <w:rsid w:val="00251F5E"/>
    <w:rsid w:val="00251F78"/>
    <w:rsid w:val="0025204B"/>
    <w:rsid w:val="002528CE"/>
    <w:rsid w:val="002530D6"/>
    <w:rsid w:val="002530D9"/>
    <w:rsid w:val="0025325D"/>
    <w:rsid w:val="002533FF"/>
    <w:rsid w:val="00253400"/>
    <w:rsid w:val="002537F5"/>
    <w:rsid w:val="002538B8"/>
    <w:rsid w:val="00253905"/>
    <w:rsid w:val="0025429A"/>
    <w:rsid w:val="0025455C"/>
    <w:rsid w:val="00256B22"/>
    <w:rsid w:val="00256D51"/>
    <w:rsid w:val="00256F02"/>
    <w:rsid w:val="002571C8"/>
    <w:rsid w:val="002572F1"/>
    <w:rsid w:val="00257A62"/>
    <w:rsid w:val="00260156"/>
    <w:rsid w:val="0026075E"/>
    <w:rsid w:val="002608BD"/>
    <w:rsid w:val="00260FAD"/>
    <w:rsid w:val="002617F6"/>
    <w:rsid w:val="00261D05"/>
    <w:rsid w:val="002623AC"/>
    <w:rsid w:val="002626F1"/>
    <w:rsid w:val="00262979"/>
    <w:rsid w:val="00263038"/>
    <w:rsid w:val="002631DC"/>
    <w:rsid w:val="0026382D"/>
    <w:rsid w:val="0026385F"/>
    <w:rsid w:val="002639BA"/>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D32"/>
    <w:rsid w:val="00270E57"/>
    <w:rsid w:val="002711C3"/>
    <w:rsid w:val="002713CE"/>
    <w:rsid w:val="0027193C"/>
    <w:rsid w:val="00271EEF"/>
    <w:rsid w:val="0027242C"/>
    <w:rsid w:val="00272474"/>
    <w:rsid w:val="0027257A"/>
    <w:rsid w:val="00272736"/>
    <w:rsid w:val="00272D06"/>
    <w:rsid w:val="00272FE2"/>
    <w:rsid w:val="00272FEB"/>
    <w:rsid w:val="00273644"/>
    <w:rsid w:val="002738C9"/>
    <w:rsid w:val="00273B2D"/>
    <w:rsid w:val="00273CFB"/>
    <w:rsid w:val="00274668"/>
    <w:rsid w:val="00274CE5"/>
    <w:rsid w:val="00274D08"/>
    <w:rsid w:val="00274DE3"/>
    <w:rsid w:val="00275350"/>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3D0"/>
    <w:rsid w:val="00295F1C"/>
    <w:rsid w:val="002960D8"/>
    <w:rsid w:val="00296758"/>
    <w:rsid w:val="0029696C"/>
    <w:rsid w:val="00296D93"/>
    <w:rsid w:val="00296FD8"/>
    <w:rsid w:val="002972D8"/>
    <w:rsid w:val="00297324"/>
    <w:rsid w:val="0029743A"/>
    <w:rsid w:val="00297499"/>
    <w:rsid w:val="002974AA"/>
    <w:rsid w:val="002977A0"/>
    <w:rsid w:val="00297F46"/>
    <w:rsid w:val="002A025C"/>
    <w:rsid w:val="002A02A6"/>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A7E3F"/>
    <w:rsid w:val="002B053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CAB"/>
    <w:rsid w:val="002B7D56"/>
    <w:rsid w:val="002C0300"/>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BB3"/>
    <w:rsid w:val="002D2B4E"/>
    <w:rsid w:val="002D350E"/>
    <w:rsid w:val="002D3968"/>
    <w:rsid w:val="002D425A"/>
    <w:rsid w:val="002D4314"/>
    <w:rsid w:val="002D4A54"/>
    <w:rsid w:val="002D4BAD"/>
    <w:rsid w:val="002D4E37"/>
    <w:rsid w:val="002D52E0"/>
    <w:rsid w:val="002D5DEA"/>
    <w:rsid w:val="002D6127"/>
    <w:rsid w:val="002D61BE"/>
    <w:rsid w:val="002D61F0"/>
    <w:rsid w:val="002D6971"/>
    <w:rsid w:val="002D7235"/>
    <w:rsid w:val="002D76E8"/>
    <w:rsid w:val="002E030D"/>
    <w:rsid w:val="002E03BE"/>
    <w:rsid w:val="002E0E94"/>
    <w:rsid w:val="002E15A5"/>
    <w:rsid w:val="002E16BC"/>
    <w:rsid w:val="002E25D2"/>
    <w:rsid w:val="002E2738"/>
    <w:rsid w:val="002E2923"/>
    <w:rsid w:val="002E29D6"/>
    <w:rsid w:val="002E2A76"/>
    <w:rsid w:val="002E2E98"/>
    <w:rsid w:val="002E306D"/>
    <w:rsid w:val="002E3653"/>
    <w:rsid w:val="002E38B7"/>
    <w:rsid w:val="002E427F"/>
    <w:rsid w:val="002E4301"/>
    <w:rsid w:val="002E4EE6"/>
    <w:rsid w:val="002E58E1"/>
    <w:rsid w:val="002E5BDD"/>
    <w:rsid w:val="002E5C56"/>
    <w:rsid w:val="002E5D86"/>
    <w:rsid w:val="002E5DD7"/>
    <w:rsid w:val="002E6809"/>
    <w:rsid w:val="002E7928"/>
    <w:rsid w:val="002F0045"/>
    <w:rsid w:val="002F00F0"/>
    <w:rsid w:val="002F025B"/>
    <w:rsid w:val="002F0684"/>
    <w:rsid w:val="002F09C0"/>
    <w:rsid w:val="002F0ADB"/>
    <w:rsid w:val="002F0E34"/>
    <w:rsid w:val="002F1D00"/>
    <w:rsid w:val="002F2AE0"/>
    <w:rsid w:val="002F31C4"/>
    <w:rsid w:val="002F322F"/>
    <w:rsid w:val="002F327C"/>
    <w:rsid w:val="002F3770"/>
    <w:rsid w:val="002F3F16"/>
    <w:rsid w:val="002F413F"/>
    <w:rsid w:val="002F446A"/>
    <w:rsid w:val="002F44AD"/>
    <w:rsid w:val="002F45D3"/>
    <w:rsid w:val="002F4934"/>
    <w:rsid w:val="002F4A52"/>
    <w:rsid w:val="002F4C93"/>
    <w:rsid w:val="002F4CF5"/>
    <w:rsid w:val="002F4E98"/>
    <w:rsid w:val="002F4FC5"/>
    <w:rsid w:val="002F5118"/>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8C4"/>
    <w:rsid w:val="00300E5F"/>
    <w:rsid w:val="003011C0"/>
    <w:rsid w:val="003013F7"/>
    <w:rsid w:val="00301686"/>
    <w:rsid w:val="00301DA6"/>
    <w:rsid w:val="00301EE4"/>
    <w:rsid w:val="003024DE"/>
    <w:rsid w:val="00302701"/>
    <w:rsid w:val="00302739"/>
    <w:rsid w:val="00302B48"/>
    <w:rsid w:val="00302EDE"/>
    <w:rsid w:val="00302FEF"/>
    <w:rsid w:val="0030318E"/>
    <w:rsid w:val="00304556"/>
    <w:rsid w:val="00304AC5"/>
    <w:rsid w:val="00304BB1"/>
    <w:rsid w:val="00304C9E"/>
    <w:rsid w:val="00304E01"/>
    <w:rsid w:val="00305650"/>
    <w:rsid w:val="003065FB"/>
    <w:rsid w:val="00306ED2"/>
    <w:rsid w:val="00306F89"/>
    <w:rsid w:val="00306FCF"/>
    <w:rsid w:val="0030749E"/>
    <w:rsid w:val="00307B27"/>
    <w:rsid w:val="00307F28"/>
    <w:rsid w:val="003101DC"/>
    <w:rsid w:val="0031049F"/>
    <w:rsid w:val="00310CC6"/>
    <w:rsid w:val="00310F30"/>
    <w:rsid w:val="00311642"/>
    <w:rsid w:val="00311761"/>
    <w:rsid w:val="00311941"/>
    <w:rsid w:val="00311E5A"/>
    <w:rsid w:val="00312709"/>
    <w:rsid w:val="00312BD0"/>
    <w:rsid w:val="00313765"/>
    <w:rsid w:val="003137A0"/>
    <w:rsid w:val="00313BC1"/>
    <w:rsid w:val="00313C4F"/>
    <w:rsid w:val="003141C2"/>
    <w:rsid w:val="00314ACB"/>
    <w:rsid w:val="00314CBB"/>
    <w:rsid w:val="00315367"/>
    <w:rsid w:val="0031599D"/>
    <w:rsid w:val="00315D47"/>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C01"/>
    <w:rsid w:val="00321DD8"/>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D99"/>
    <w:rsid w:val="003347E2"/>
    <w:rsid w:val="00334E18"/>
    <w:rsid w:val="00335244"/>
    <w:rsid w:val="00335250"/>
    <w:rsid w:val="00335670"/>
    <w:rsid w:val="0033572D"/>
    <w:rsid w:val="0033592C"/>
    <w:rsid w:val="00335E2A"/>
    <w:rsid w:val="00336780"/>
    <w:rsid w:val="003367C5"/>
    <w:rsid w:val="00336DAD"/>
    <w:rsid w:val="00336DB3"/>
    <w:rsid w:val="00337065"/>
    <w:rsid w:val="00337B29"/>
    <w:rsid w:val="00337C71"/>
    <w:rsid w:val="003402A5"/>
    <w:rsid w:val="00340CC6"/>
    <w:rsid w:val="00340E58"/>
    <w:rsid w:val="00341087"/>
    <w:rsid w:val="00341706"/>
    <w:rsid w:val="0034195D"/>
    <w:rsid w:val="00341CFA"/>
    <w:rsid w:val="0034246D"/>
    <w:rsid w:val="0034305B"/>
    <w:rsid w:val="00343C24"/>
    <w:rsid w:val="00343FA6"/>
    <w:rsid w:val="00344725"/>
    <w:rsid w:val="00344901"/>
    <w:rsid w:val="0034511B"/>
    <w:rsid w:val="00345D50"/>
    <w:rsid w:val="00346E1E"/>
    <w:rsid w:val="0034745C"/>
    <w:rsid w:val="003474CD"/>
    <w:rsid w:val="003479B6"/>
    <w:rsid w:val="0035025F"/>
    <w:rsid w:val="003503CA"/>
    <w:rsid w:val="0035041A"/>
    <w:rsid w:val="003505AD"/>
    <w:rsid w:val="00350631"/>
    <w:rsid w:val="00350EE7"/>
    <w:rsid w:val="00351439"/>
    <w:rsid w:val="0035180B"/>
    <w:rsid w:val="00351C98"/>
    <w:rsid w:val="0035216E"/>
    <w:rsid w:val="00352759"/>
    <w:rsid w:val="00352828"/>
    <w:rsid w:val="00352952"/>
    <w:rsid w:val="00352990"/>
    <w:rsid w:val="00352DAE"/>
    <w:rsid w:val="003530A0"/>
    <w:rsid w:val="003531B0"/>
    <w:rsid w:val="003532D2"/>
    <w:rsid w:val="003536C6"/>
    <w:rsid w:val="003539B2"/>
    <w:rsid w:val="0035414B"/>
    <w:rsid w:val="00354FE6"/>
    <w:rsid w:val="003552C6"/>
    <w:rsid w:val="003552EE"/>
    <w:rsid w:val="003558FD"/>
    <w:rsid w:val="00355A83"/>
    <w:rsid w:val="00355CB3"/>
    <w:rsid w:val="003562D7"/>
    <w:rsid w:val="00356353"/>
    <w:rsid w:val="003567C9"/>
    <w:rsid w:val="00356CEC"/>
    <w:rsid w:val="003572DE"/>
    <w:rsid w:val="00357659"/>
    <w:rsid w:val="00357712"/>
    <w:rsid w:val="00357CAE"/>
    <w:rsid w:val="00360347"/>
    <w:rsid w:val="003604DB"/>
    <w:rsid w:val="003617B5"/>
    <w:rsid w:val="0036185C"/>
    <w:rsid w:val="00361B1A"/>
    <w:rsid w:val="00361CAF"/>
    <w:rsid w:val="0036227D"/>
    <w:rsid w:val="003622DD"/>
    <w:rsid w:val="0036262C"/>
    <w:rsid w:val="003626A6"/>
    <w:rsid w:val="00362ABD"/>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2C12"/>
    <w:rsid w:val="00373928"/>
    <w:rsid w:val="00373B3C"/>
    <w:rsid w:val="00373B7F"/>
    <w:rsid w:val="00373E10"/>
    <w:rsid w:val="00373F2C"/>
    <w:rsid w:val="0037406C"/>
    <w:rsid w:val="003741D2"/>
    <w:rsid w:val="003744CB"/>
    <w:rsid w:val="0037450B"/>
    <w:rsid w:val="00374743"/>
    <w:rsid w:val="003747D5"/>
    <w:rsid w:val="00374804"/>
    <w:rsid w:val="003748F9"/>
    <w:rsid w:val="00374C80"/>
    <w:rsid w:val="00374F06"/>
    <w:rsid w:val="00375222"/>
    <w:rsid w:val="00375BC2"/>
    <w:rsid w:val="00375FFC"/>
    <w:rsid w:val="0037638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2DDD"/>
    <w:rsid w:val="00383D4B"/>
    <w:rsid w:val="00383DDB"/>
    <w:rsid w:val="003842A8"/>
    <w:rsid w:val="00384747"/>
    <w:rsid w:val="003848D9"/>
    <w:rsid w:val="00384BC0"/>
    <w:rsid w:val="003852CC"/>
    <w:rsid w:val="003855C1"/>
    <w:rsid w:val="00385A70"/>
    <w:rsid w:val="00385BD7"/>
    <w:rsid w:val="00386688"/>
    <w:rsid w:val="00386A15"/>
    <w:rsid w:val="00386B71"/>
    <w:rsid w:val="00386BB4"/>
    <w:rsid w:val="0038702D"/>
    <w:rsid w:val="003870BC"/>
    <w:rsid w:val="0038732E"/>
    <w:rsid w:val="003875A7"/>
    <w:rsid w:val="00387675"/>
    <w:rsid w:val="00387771"/>
    <w:rsid w:val="0038780F"/>
    <w:rsid w:val="00387866"/>
    <w:rsid w:val="00387B2B"/>
    <w:rsid w:val="00390449"/>
    <w:rsid w:val="003904B1"/>
    <w:rsid w:val="003904C5"/>
    <w:rsid w:val="003907D2"/>
    <w:rsid w:val="00390C56"/>
    <w:rsid w:val="0039122C"/>
    <w:rsid w:val="0039124D"/>
    <w:rsid w:val="00391A92"/>
    <w:rsid w:val="00391C99"/>
    <w:rsid w:val="00392296"/>
    <w:rsid w:val="003926BE"/>
    <w:rsid w:val="003929BE"/>
    <w:rsid w:val="00392A1F"/>
    <w:rsid w:val="00392DB8"/>
    <w:rsid w:val="00393A68"/>
    <w:rsid w:val="00393B78"/>
    <w:rsid w:val="003946B1"/>
    <w:rsid w:val="00394775"/>
    <w:rsid w:val="00394948"/>
    <w:rsid w:val="00394B44"/>
    <w:rsid w:val="00394BE7"/>
    <w:rsid w:val="00394D6C"/>
    <w:rsid w:val="0039502C"/>
    <w:rsid w:val="0039511F"/>
    <w:rsid w:val="0039531B"/>
    <w:rsid w:val="003956FE"/>
    <w:rsid w:val="003958F1"/>
    <w:rsid w:val="0039598F"/>
    <w:rsid w:val="0039610F"/>
    <w:rsid w:val="00396177"/>
    <w:rsid w:val="003962EC"/>
    <w:rsid w:val="003965AE"/>
    <w:rsid w:val="0039665F"/>
    <w:rsid w:val="00396BBB"/>
    <w:rsid w:val="003970C7"/>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15D"/>
    <w:rsid w:val="003A42BB"/>
    <w:rsid w:val="003A44AA"/>
    <w:rsid w:val="003A45FB"/>
    <w:rsid w:val="003A48FC"/>
    <w:rsid w:val="003A4E82"/>
    <w:rsid w:val="003A523B"/>
    <w:rsid w:val="003A5865"/>
    <w:rsid w:val="003A590E"/>
    <w:rsid w:val="003A62A7"/>
    <w:rsid w:val="003A6330"/>
    <w:rsid w:val="003A6619"/>
    <w:rsid w:val="003A6CC0"/>
    <w:rsid w:val="003A71E1"/>
    <w:rsid w:val="003A76A9"/>
    <w:rsid w:val="003A7747"/>
    <w:rsid w:val="003B0299"/>
    <w:rsid w:val="003B0B4D"/>
    <w:rsid w:val="003B248F"/>
    <w:rsid w:val="003B2B04"/>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0C55"/>
    <w:rsid w:val="003C0CE3"/>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6C2"/>
    <w:rsid w:val="003D4A5C"/>
    <w:rsid w:val="003D4C80"/>
    <w:rsid w:val="003D519A"/>
    <w:rsid w:val="003D51B0"/>
    <w:rsid w:val="003D5717"/>
    <w:rsid w:val="003D5878"/>
    <w:rsid w:val="003D59FE"/>
    <w:rsid w:val="003D63BA"/>
    <w:rsid w:val="003D680E"/>
    <w:rsid w:val="003D69ED"/>
    <w:rsid w:val="003D6A16"/>
    <w:rsid w:val="003D6B43"/>
    <w:rsid w:val="003D6D20"/>
    <w:rsid w:val="003D740C"/>
    <w:rsid w:val="003D79E8"/>
    <w:rsid w:val="003E0860"/>
    <w:rsid w:val="003E089F"/>
    <w:rsid w:val="003E0974"/>
    <w:rsid w:val="003E0A06"/>
    <w:rsid w:val="003E0ADB"/>
    <w:rsid w:val="003E0CE4"/>
    <w:rsid w:val="003E16FD"/>
    <w:rsid w:val="003E1868"/>
    <w:rsid w:val="003E1B00"/>
    <w:rsid w:val="003E1CF4"/>
    <w:rsid w:val="003E20E6"/>
    <w:rsid w:val="003E23A4"/>
    <w:rsid w:val="003E27B0"/>
    <w:rsid w:val="003E2BF4"/>
    <w:rsid w:val="003E300E"/>
    <w:rsid w:val="003E3015"/>
    <w:rsid w:val="003E3524"/>
    <w:rsid w:val="003E37AD"/>
    <w:rsid w:val="003E37FC"/>
    <w:rsid w:val="003E3944"/>
    <w:rsid w:val="003E3B07"/>
    <w:rsid w:val="003E3C5B"/>
    <w:rsid w:val="003E3CA6"/>
    <w:rsid w:val="003E3EF1"/>
    <w:rsid w:val="003E40C9"/>
    <w:rsid w:val="003E416F"/>
    <w:rsid w:val="003E44DC"/>
    <w:rsid w:val="003E4A81"/>
    <w:rsid w:val="003E4CDB"/>
    <w:rsid w:val="003E6289"/>
    <w:rsid w:val="003E6592"/>
    <w:rsid w:val="003E679D"/>
    <w:rsid w:val="003E6887"/>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8BA"/>
    <w:rsid w:val="00405A9F"/>
    <w:rsid w:val="00405D95"/>
    <w:rsid w:val="00405F90"/>
    <w:rsid w:val="00406108"/>
    <w:rsid w:val="00406412"/>
    <w:rsid w:val="00406D4A"/>
    <w:rsid w:val="00406F4B"/>
    <w:rsid w:val="00406FBD"/>
    <w:rsid w:val="004073B0"/>
    <w:rsid w:val="00407612"/>
    <w:rsid w:val="00407869"/>
    <w:rsid w:val="0041029D"/>
    <w:rsid w:val="004102A7"/>
    <w:rsid w:val="00411056"/>
    <w:rsid w:val="00411230"/>
    <w:rsid w:val="004116C3"/>
    <w:rsid w:val="004118C9"/>
    <w:rsid w:val="0041249C"/>
    <w:rsid w:val="00412630"/>
    <w:rsid w:val="00412697"/>
    <w:rsid w:val="00413369"/>
    <w:rsid w:val="00413C3F"/>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0DA5"/>
    <w:rsid w:val="004213C2"/>
    <w:rsid w:val="004213E8"/>
    <w:rsid w:val="0042156E"/>
    <w:rsid w:val="004221B5"/>
    <w:rsid w:val="004222BF"/>
    <w:rsid w:val="00422962"/>
    <w:rsid w:val="004229E5"/>
    <w:rsid w:val="00422A01"/>
    <w:rsid w:val="00422D62"/>
    <w:rsid w:val="00422DB5"/>
    <w:rsid w:val="004232D4"/>
    <w:rsid w:val="00423326"/>
    <w:rsid w:val="0042384A"/>
    <w:rsid w:val="004243E8"/>
    <w:rsid w:val="0042460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A96"/>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872"/>
    <w:rsid w:val="00436A3B"/>
    <w:rsid w:val="00436D7C"/>
    <w:rsid w:val="004371AB"/>
    <w:rsid w:val="00437895"/>
    <w:rsid w:val="00437E77"/>
    <w:rsid w:val="004402A7"/>
    <w:rsid w:val="0044035D"/>
    <w:rsid w:val="00440850"/>
    <w:rsid w:val="00440EA5"/>
    <w:rsid w:val="0044142F"/>
    <w:rsid w:val="0044240F"/>
    <w:rsid w:val="004425C2"/>
    <w:rsid w:val="004426FE"/>
    <w:rsid w:val="00442824"/>
    <w:rsid w:val="00442FFB"/>
    <w:rsid w:val="004430FD"/>
    <w:rsid w:val="00443586"/>
    <w:rsid w:val="004435E2"/>
    <w:rsid w:val="004439AB"/>
    <w:rsid w:val="00443A73"/>
    <w:rsid w:val="00443D9D"/>
    <w:rsid w:val="004442A7"/>
    <w:rsid w:val="00444901"/>
    <w:rsid w:val="00444934"/>
    <w:rsid w:val="00444F5E"/>
    <w:rsid w:val="00445513"/>
    <w:rsid w:val="00445625"/>
    <w:rsid w:val="00445907"/>
    <w:rsid w:val="00445CFF"/>
    <w:rsid w:val="00445DF4"/>
    <w:rsid w:val="004462AF"/>
    <w:rsid w:val="004462E6"/>
    <w:rsid w:val="00446424"/>
    <w:rsid w:val="0044662A"/>
    <w:rsid w:val="004478FA"/>
    <w:rsid w:val="00450778"/>
    <w:rsid w:val="00450D3B"/>
    <w:rsid w:val="0045169D"/>
    <w:rsid w:val="004518D5"/>
    <w:rsid w:val="00451B06"/>
    <w:rsid w:val="00451BEB"/>
    <w:rsid w:val="004520FE"/>
    <w:rsid w:val="004527C0"/>
    <w:rsid w:val="00452963"/>
    <w:rsid w:val="00453871"/>
    <w:rsid w:val="00453DEF"/>
    <w:rsid w:val="004540AC"/>
    <w:rsid w:val="004543E4"/>
    <w:rsid w:val="004548E5"/>
    <w:rsid w:val="004549F3"/>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2F23"/>
    <w:rsid w:val="00463337"/>
    <w:rsid w:val="00463448"/>
    <w:rsid w:val="004636FA"/>
    <w:rsid w:val="00463DEC"/>
    <w:rsid w:val="0046400B"/>
    <w:rsid w:val="004641A0"/>
    <w:rsid w:val="0046434B"/>
    <w:rsid w:val="00464A82"/>
    <w:rsid w:val="00464EB7"/>
    <w:rsid w:val="00464EE0"/>
    <w:rsid w:val="00465180"/>
    <w:rsid w:val="00465235"/>
    <w:rsid w:val="00465467"/>
    <w:rsid w:val="00465573"/>
    <w:rsid w:val="00465797"/>
    <w:rsid w:val="00465EB3"/>
    <w:rsid w:val="0047041E"/>
    <w:rsid w:val="00470473"/>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5E5"/>
    <w:rsid w:val="004746C6"/>
    <w:rsid w:val="0047475B"/>
    <w:rsid w:val="00475004"/>
    <w:rsid w:val="00475260"/>
    <w:rsid w:val="0047539C"/>
    <w:rsid w:val="004753D8"/>
    <w:rsid w:val="004755D5"/>
    <w:rsid w:val="00475674"/>
    <w:rsid w:val="00475BC8"/>
    <w:rsid w:val="00475D13"/>
    <w:rsid w:val="00475E50"/>
    <w:rsid w:val="00475E54"/>
    <w:rsid w:val="00475F90"/>
    <w:rsid w:val="00476549"/>
    <w:rsid w:val="004769F9"/>
    <w:rsid w:val="00476D14"/>
    <w:rsid w:val="00476D8B"/>
    <w:rsid w:val="00476E98"/>
    <w:rsid w:val="00476EAE"/>
    <w:rsid w:val="004774C5"/>
    <w:rsid w:val="004775ED"/>
    <w:rsid w:val="004778C0"/>
    <w:rsid w:val="00477B60"/>
    <w:rsid w:val="00480B03"/>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3D22"/>
    <w:rsid w:val="0048406D"/>
    <w:rsid w:val="00484C46"/>
    <w:rsid w:val="00484DC1"/>
    <w:rsid w:val="0048542B"/>
    <w:rsid w:val="004856EF"/>
    <w:rsid w:val="0048598C"/>
    <w:rsid w:val="00485998"/>
    <w:rsid w:val="00485A0B"/>
    <w:rsid w:val="00485E8A"/>
    <w:rsid w:val="004862DE"/>
    <w:rsid w:val="004864FB"/>
    <w:rsid w:val="00486880"/>
    <w:rsid w:val="004869B5"/>
    <w:rsid w:val="00487866"/>
    <w:rsid w:val="00487F28"/>
    <w:rsid w:val="00490185"/>
    <w:rsid w:val="00490532"/>
    <w:rsid w:val="00490649"/>
    <w:rsid w:val="0049093B"/>
    <w:rsid w:val="00490E94"/>
    <w:rsid w:val="00490EE3"/>
    <w:rsid w:val="00491294"/>
    <w:rsid w:val="0049143D"/>
    <w:rsid w:val="004917C1"/>
    <w:rsid w:val="004918A0"/>
    <w:rsid w:val="00492050"/>
    <w:rsid w:val="004924E5"/>
    <w:rsid w:val="00492597"/>
    <w:rsid w:val="00492619"/>
    <w:rsid w:val="004927F3"/>
    <w:rsid w:val="00492D8D"/>
    <w:rsid w:val="0049349F"/>
    <w:rsid w:val="004935A4"/>
    <w:rsid w:val="0049386C"/>
    <w:rsid w:val="004938AA"/>
    <w:rsid w:val="00493CBA"/>
    <w:rsid w:val="00493D08"/>
    <w:rsid w:val="00493D76"/>
    <w:rsid w:val="00493EF4"/>
    <w:rsid w:val="00494685"/>
    <w:rsid w:val="004949D8"/>
    <w:rsid w:val="00494E75"/>
    <w:rsid w:val="00495071"/>
    <w:rsid w:val="00495880"/>
    <w:rsid w:val="00495D90"/>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B21"/>
    <w:rsid w:val="004A705C"/>
    <w:rsid w:val="004A7172"/>
    <w:rsid w:val="004A7276"/>
    <w:rsid w:val="004A73FB"/>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85C"/>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1B61"/>
    <w:rsid w:val="004C2371"/>
    <w:rsid w:val="004C245B"/>
    <w:rsid w:val="004C265F"/>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BE"/>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2AB"/>
    <w:rsid w:val="004D4968"/>
    <w:rsid w:val="004D4A8A"/>
    <w:rsid w:val="004D4ABF"/>
    <w:rsid w:val="004D4B76"/>
    <w:rsid w:val="004D50CC"/>
    <w:rsid w:val="004D58D1"/>
    <w:rsid w:val="004D5F02"/>
    <w:rsid w:val="004D602D"/>
    <w:rsid w:val="004D65BA"/>
    <w:rsid w:val="004D68C0"/>
    <w:rsid w:val="004D70E1"/>
    <w:rsid w:val="004D710C"/>
    <w:rsid w:val="004E0033"/>
    <w:rsid w:val="004E00F1"/>
    <w:rsid w:val="004E03BE"/>
    <w:rsid w:val="004E06ED"/>
    <w:rsid w:val="004E071E"/>
    <w:rsid w:val="004E0CD0"/>
    <w:rsid w:val="004E1260"/>
    <w:rsid w:val="004E1CBB"/>
    <w:rsid w:val="004E1D07"/>
    <w:rsid w:val="004E209D"/>
    <w:rsid w:val="004E21D3"/>
    <w:rsid w:val="004E2E33"/>
    <w:rsid w:val="004E2F51"/>
    <w:rsid w:val="004E2FD4"/>
    <w:rsid w:val="004E3579"/>
    <w:rsid w:val="004E3808"/>
    <w:rsid w:val="004E3892"/>
    <w:rsid w:val="004E39A4"/>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D83"/>
    <w:rsid w:val="004F133C"/>
    <w:rsid w:val="004F13D2"/>
    <w:rsid w:val="004F1427"/>
    <w:rsid w:val="004F1443"/>
    <w:rsid w:val="004F152A"/>
    <w:rsid w:val="004F1633"/>
    <w:rsid w:val="004F180E"/>
    <w:rsid w:val="004F18ED"/>
    <w:rsid w:val="004F196A"/>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AFE"/>
    <w:rsid w:val="004F6D0D"/>
    <w:rsid w:val="004F6F20"/>
    <w:rsid w:val="004F735F"/>
    <w:rsid w:val="004F7373"/>
    <w:rsid w:val="004F73A5"/>
    <w:rsid w:val="004F76A6"/>
    <w:rsid w:val="004F7C51"/>
    <w:rsid w:val="004F7EB3"/>
    <w:rsid w:val="004F7F1A"/>
    <w:rsid w:val="0050031C"/>
    <w:rsid w:val="005004F7"/>
    <w:rsid w:val="00500798"/>
    <w:rsid w:val="005007E7"/>
    <w:rsid w:val="00500A59"/>
    <w:rsid w:val="0050132F"/>
    <w:rsid w:val="005016A3"/>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077"/>
    <w:rsid w:val="005074C9"/>
    <w:rsid w:val="00507754"/>
    <w:rsid w:val="00507CAF"/>
    <w:rsid w:val="00510374"/>
    <w:rsid w:val="00510444"/>
    <w:rsid w:val="00511599"/>
    <w:rsid w:val="005119D6"/>
    <w:rsid w:val="00511E67"/>
    <w:rsid w:val="00511FEE"/>
    <w:rsid w:val="00512747"/>
    <w:rsid w:val="00512A7B"/>
    <w:rsid w:val="00512D39"/>
    <w:rsid w:val="00513B8C"/>
    <w:rsid w:val="00513F8F"/>
    <w:rsid w:val="00514574"/>
    <w:rsid w:val="005147E7"/>
    <w:rsid w:val="005149A2"/>
    <w:rsid w:val="00514CEE"/>
    <w:rsid w:val="005150E4"/>
    <w:rsid w:val="005152A5"/>
    <w:rsid w:val="00515507"/>
    <w:rsid w:val="00515708"/>
    <w:rsid w:val="00515746"/>
    <w:rsid w:val="00515907"/>
    <w:rsid w:val="00515E2B"/>
    <w:rsid w:val="00516234"/>
    <w:rsid w:val="00516B96"/>
    <w:rsid w:val="00516E9E"/>
    <w:rsid w:val="005173A4"/>
    <w:rsid w:val="005179DC"/>
    <w:rsid w:val="0052001B"/>
    <w:rsid w:val="00520AE3"/>
    <w:rsid w:val="005210E9"/>
    <w:rsid w:val="00521294"/>
    <w:rsid w:val="00521D65"/>
    <w:rsid w:val="005221A4"/>
    <w:rsid w:val="00523366"/>
    <w:rsid w:val="0052381F"/>
    <w:rsid w:val="00523E18"/>
    <w:rsid w:val="00523F32"/>
    <w:rsid w:val="0052422C"/>
    <w:rsid w:val="0052425C"/>
    <w:rsid w:val="005244D5"/>
    <w:rsid w:val="00524917"/>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4BB"/>
    <w:rsid w:val="005417A0"/>
    <w:rsid w:val="0054183A"/>
    <w:rsid w:val="00541D0D"/>
    <w:rsid w:val="00541E2B"/>
    <w:rsid w:val="00542D07"/>
    <w:rsid w:val="00543382"/>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095"/>
    <w:rsid w:val="005511B1"/>
    <w:rsid w:val="00551248"/>
    <w:rsid w:val="00551593"/>
    <w:rsid w:val="00551E52"/>
    <w:rsid w:val="00552038"/>
    <w:rsid w:val="00552240"/>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182"/>
    <w:rsid w:val="005632CF"/>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B3B"/>
    <w:rsid w:val="00581081"/>
    <w:rsid w:val="00581407"/>
    <w:rsid w:val="005815D2"/>
    <w:rsid w:val="005818D4"/>
    <w:rsid w:val="005819D7"/>
    <w:rsid w:val="00581AB8"/>
    <w:rsid w:val="00581C6E"/>
    <w:rsid w:val="00581F40"/>
    <w:rsid w:val="005820A3"/>
    <w:rsid w:val="005829CC"/>
    <w:rsid w:val="00582E3D"/>
    <w:rsid w:val="00583147"/>
    <w:rsid w:val="005836D0"/>
    <w:rsid w:val="005837B4"/>
    <w:rsid w:val="00583DEF"/>
    <w:rsid w:val="00583E78"/>
    <w:rsid w:val="0058407B"/>
    <w:rsid w:val="00584496"/>
    <w:rsid w:val="005852AA"/>
    <w:rsid w:val="00585867"/>
    <w:rsid w:val="00585C3A"/>
    <w:rsid w:val="00586013"/>
    <w:rsid w:val="0058628A"/>
    <w:rsid w:val="00586B34"/>
    <w:rsid w:val="00587117"/>
    <w:rsid w:val="0058759B"/>
    <w:rsid w:val="0058764D"/>
    <w:rsid w:val="005909AD"/>
    <w:rsid w:val="00590BF6"/>
    <w:rsid w:val="00591B4F"/>
    <w:rsid w:val="00591B9C"/>
    <w:rsid w:val="00592160"/>
    <w:rsid w:val="005923C9"/>
    <w:rsid w:val="0059284F"/>
    <w:rsid w:val="00592E68"/>
    <w:rsid w:val="00592F7A"/>
    <w:rsid w:val="0059323A"/>
    <w:rsid w:val="00593447"/>
    <w:rsid w:val="00594131"/>
    <w:rsid w:val="005943C6"/>
    <w:rsid w:val="005946E2"/>
    <w:rsid w:val="0059486C"/>
    <w:rsid w:val="00595308"/>
    <w:rsid w:val="00595777"/>
    <w:rsid w:val="00595DA2"/>
    <w:rsid w:val="00595E51"/>
    <w:rsid w:val="00595E99"/>
    <w:rsid w:val="00596308"/>
    <w:rsid w:val="005968C4"/>
    <w:rsid w:val="00596ABE"/>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6CF"/>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093"/>
    <w:rsid w:val="005A7F72"/>
    <w:rsid w:val="005B0A7D"/>
    <w:rsid w:val="005B0F18"/>
    <w:rsid w:val="005B1197"/>
    <w:rsid w:val="005B16CC"/>
    <w:rsid w:val="005B18BB"/>
    <w:rsid w:val="005B2899"/>
    <w:rsid w:val="005B2B0F"/>
    <w:rsid w:val="005B2DA2"/>
    <w:rsid w:val="005B2EB8"/>
    <w:rsid w:val="005B355C"/>
    <w:rsid w:val="005B3B3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C9"/>
    <w:rsid w:val="005C2D32"/>
    <w:rsid w:val="005C376D"/>
    <w:rsid w:val="005C4B4D"/>
    <w:rsid w:val="005C4DE3"/>
    <w:rsid w:val="005C5024"/>
    <w:rsid w:val="005C5372"/>
    <w:rsid w:val="005C5379"/>
    <w:rsid w:val="005C5425"/>
    <w:rsid w:val="005C5525"/>
    <w:rsid w:val="005C5849"/>
    <w:rsid w:val="005C5A28"/>
    <w:rsid w:val="005C6222"/>
    <w:rsid w:val="005C666B"/>
    <w:rsid w:val="005C6B26"/>
    <w:rsid w:val="005C772B"/>
    <w:rsid w:val="005C7A54"/>
    <w:rsid w:val="005C7CAD"/>
    <w:rsid w:val="005C7CF2"/>
    <w:rsid w:val="005C7EF8"/>
    <w:rsid w:val="005D02FA"/>
    <w:rsid w:val="005D047B"/>
    <w:rsid w:val="005D0790"/>
    <w:rsid w:val="005D0D3E"/>
    <w:rsid w:val="005D17BF"/>
    <w:rsid w:val="005D18B1"/>
    <w:rsid w:val="005D206E"/>
    <w:rsid w:val="005D20FC"/>
    <w:rsid w:val="005D24A2"/>
    <w:rsid w:val="005D25D7"/>
    <w:rsid w:val="005D2A49"/>
    <w:rsid w:val="005D2CB0"/>
    <w:rsid w:val="005D2EE8"/>
    <w:rsid w:val="005D3534"/>
    <w:rsid w:val="005D3707"/>
    <w:rsid w:val="005D382F"/>
    <w:rsid w:val="005D3AF0"/>
    <w:rsid w:val="005D3BFD"/>
    <w:rsid w:val="005D4043"/>
    <w:rsid w:val="005D46E9"/>
    <w:rsid w:val="005D5012"/>
    <w:rsid w:val="005D5398"/>
    <w:rsid w:val="005D5E46"/>
    <w:rsid w:val="005D609E"/>
    <w:rsid w:val="005D64A5"/>
    <w:rsid w:val="005D6929"/>
    <w:rsid w:val="005D6B30"/>
    <w:rsid w:val="005D6E1C"/>
    <w:rsid w:val="005D7458"/>
    <w:rsid w:val="005D7539"/>
    <w:rsid w:val="005D76F4"/>
    <w:rsid w:val="005D7A4B"/>
    <w:rsid w:val="005D7E04"/>
    <w:rsid w:val="005E0082"/>
    <w:rsid w:val="005E06E1"/>
    <w:rsid w:val="005E0899"/>
    <w:rsid w:val="005E0BEE"/>
    <w:rsid w:val="005E1393"/>
    <w:rsid w:val="005E1411"/>
    <w:rsid w:val="005E3035"/>
    <w:rsid w:val="005E35FD"/>
    <w:rsid w:val="005E383F"/>
    <w:rsid w:val="005E3B77"/>
    <w:rsid w:val="005E45FA"/>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258"/>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63C"/>
    <w:rsid w:val="006039C5"/>
    <w:rsid w:val="00603B1B"/>
    <w:rsid w:val="00603B89"/>
    <w:rsid w:val="006043D7"/>
    <w:rsid w:val="00604594"/>
    <w:rsid w:val="00604708"/>
    <w:rsid w:val="00604CFF"/>
    <w:rsid w:val="00605399"/>
    <w:rsid w:val="006054EE"/>
    <w:rsid w:val="006055CD"/>
    <w:rsid w:val="0060591D"/>
    <w:rsid w:val="006059EC"/>
    <w:rsid w:val="00605A02"/>
    <w:rsid w:val="00605A5D"/>
    <w:rsid w:val="00605B5D"/>
    <w:rsid w:val="006074B1"/>
    <w:rsid w:val="00607ADE"/>
    <w:rsid w:val="00607E68"/>
    <w:rsid w:val="00610224"/>
    <w:rsid w:val="0061023F"/>
    <w:rsid w:val="006102C6"/>
    <w:rsid w:val="006103F0"/>
    <w:rsid w:val="00610B78"/>
    <w:rsid w:val="006113A9"/>
    <w:rsid w:val="0061182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590"/>
    <w:rsid w:val="00616885"/>
    <w:rsid w:val="00616F90"/>
    <w:rsid w:val="00617004"/>
    <w:rsid w:val="0061717B"/>
    <w:rsid w:val="0061717F"/>
    <w:rsid w:val="006175CF"/>
    <w:rsid w:val="00617B93"/>
    <w:rsid w:val="00617EB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F4C"/>
    <w:rsid w:val="00623427"/>
    <w:rsid w:val="00623AEB"/>
    <w:rsid w:val="00623E4E"/>
    <w:rsid w:val="00624C2C"/>
    <w:rsid w:val="00624C6E"/>
    <w:rsid w:val="00624FB3"/>
    <w:rsid w:val="00625B24"/>
    <w:rsid w:val="0062657C"/>
    <w:rsid w:val="00626C25"/>
    <w:rsid w:val="00626E64"/>
    <w:rsid w:val="0062725A"/>
    <w:rsid w:val="00627557"/>
    <w:rsid w:val="00627BA3"/>
    <w:rsid w:val="00627C39"/>
    <w:rsid w:val="00627E44"/>
    <w:rsid w:val="006300D7"/>
    <w:rsid w:val="00630333"/>
    <w:rsid w:val="00631007"/>
    <w:rsid w:val="00631826"/>
    <w:rsid w:val="00632045"/>
    <w:rsid w:val="006325FF"/>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4ADA"/>
    <w:rsid w:val="006353D0"/>
    <w:rsid w:val="00635EDC"/>
    <w:rsid w:val="00635F56"/>
    <w:rsid w:val="00636094"/>
    <w:rsid w:val="0063633A"/>
    <w:rsid w:val="0063650D"/>
    <w:rsid w:val="00636888"/>
    <w:rsid w:val="00636A76"/>
    <w:rsid w:val="0063720A"/>
    <w:rsid w:val="006373C7"/>
    <w:rsid w:val="00637E00"/>
    <w:rsid w:val="006401C6"/>
    <w:rsid w:val="00640207"/>
    <w:rsid w:val="00640222"/>
    <w:rsid w:val="00640447"/>
    <w:rsid w:val="006409F3"/>
    <w:rsid w:val="00641061"/>
    <w:rsid w:val="006411DF"/>
    <w:rsid w:val="006419ED"/>
    <w:rsid w:val="00641C2B"/>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6775"/>
    <w:rsid w:val="006477A7"/>
    <w:rsid w:val="0064781D"/>
    <w:rsid w:val="00647CB3"/>
    <w:rsid w:val="00650150"/>
    <w:rsid w:val="006507AF"/>
    <w:rsid w:val="00650854"/>
    <w:rsid w:val="00650D1E"/>
    <w:rsid w:val="00650D3F"/>
    <w:rsid w:val="00650EB8"/>
    <w:rsid w:val="00650F7C"/>
    <w:rsid w:val="00650FBE"/>
    <w:rsid w:val="006513D5"/>
    <w:rsid w:val="006518B1"/>
    <w:rsid w:val="00651AD3"/>
    <w:rsid w:val="00651B33"/>
    <w:rsid w:val="00651B74"/>
    <w:rsid w:val="00651FA0"/>
    <w:rsid w:val="0065269C"/>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C28"/>
    <w:rsid w:val="00657F67"/>
    <w:rsid w:val="006605DC"/>
    <w:rsid w:val="0066146F"/>
    <w:rsid w:val="00661636"/>
    <w:rsid w:val="00661C0A"/>
    <w:rsid w:val="00661C4E"/>
    <w:rsid w:val="00661CC2"/>
    <w:rsid w:val="00662166"/>
    <w:rsid w:val="00662FA2"/>
    <w:rsid w:val="0066310A"/>
    <w:rsid w:val="006635DC"/>
    <w:rsid w:val="0066369A"/>
    <w:rsid w:val="00663908"/>
    <w:rsid w:val="00663DAB"/>
    <w:rsid w:val="00664678"/>
    <w:rsid w:val="006646F4"/>
    <w:rsid w:val="00664D35"/>
    <w:rsid w:val="00665229"/>
    <w:rsid w:val="00665316"/>
    <w:rsid w:val="006654E8"/>
    <w:rsid w:val="0066568F"/>
    <w:rsid w:val="00665CCE"/>
    <w:rsid w:val="00666E49"/>
    <w:rsid w:val="0066715C"/>
    <w:rsid w:val="006672FC"/>
    <w:rsid w:val="00667378"/>
    <w:rsid w:val="0066745C"/>
    <w:rsid w:val="00667A27"/>
    <w:rsid w:val="00670204"/>
    <w:rsid w:val="00670290"/>
    <w:rsid w:val="006704BF"/>
    <w:rsid w:val="00670646"/>
    <w:rsid w:val="00670AD6"/>
    <w:rsid w:val="00670CAA"/>
    <w:rsid w:val="00670ECD"/>
    <w:rsid w:val="00671010"/>
    <w:rsid w:val="0067106A"/>
    <w:rsid w:val="006718A1"/>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B58"/>
    <w:rsid w:val="00680F30"/>
    <w:rsid w:val="00680F81"/>
    <w:rsid w:val="0068102D"/>
    <w:rsid w:val="00681254"/>
    <w:rsid w:val="00681307"/>
    <w:rsid w:val="006820C0"/>
    <w:rsid w:val="0068226B"/>
    <w:rsid w:val="00682E47"/>
    <w:rsid w:val="00682ED3"/>
    <w:rsid w:val="00683D7F"/>
    <w:rsid w:val="00683E9E"/>
    <w:rsid w:val="00684258"/>
    <w:rsid w:val="006845C9"/>
    <w:rsid w:val="006853CA"/>
    <w:rsid w:val="006853FF"/>
    <w:rsid w:val="00685725"/>
    <w:rsid w:val="00685834"/>
    <w:rsid w:val="00685D3B"/>
    <w:rsid w:val="00685DB7"/>
    <w:rsid w:val="0068623E"/>
    <w:rsid w:val="00686366"/>
    <w:rsid w:val="0068653A"/>
    <w:rsid w:val="00686A14"/>
    <w:rsid w:val="00686FAD"/>
    <w:rsid w:val="0068721F"/>
    <w:rsid w:val="0068729E"/>
    <w:rsid w:val="006878B2"/>
    <w:rsid w:val="00687A10"/>
    <w:rsid w:val="00687C3A"/>
    <w:rsid w:val="00690D12"/>
    <w:rsid w:val="00690F0E"/>
    <w:rsid w:val="006919C5"/>
    <w:rsid w:val="00692799"/>
    <w:rsid w:val="006927F0"/>
    <w:rsid w:val="00692A0D"/>
    <w:rsid w:val="00692B53"/>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7F"/>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6FB"/>
    <w:rsid w:val="006B5111"/>
    <w:rsid w:val="006B5BA5"/>
    <w:rsid w:val="006B6346"/>
    <w:rsid w:val="006B6AD0"/>
    <w:rsid w:val="006B6BA3"/>
    <w:rsid w:val="006B6C83"/>
    <w:rsid w:val="006B6C95"/>
    <w:rsid w:val="006B725C"/>
    <w:rsid w:val="006B7864"/>
    <w:rsid w:val="006B79C9"/>
    <w:rsid w:val="006C03B2"/>
    <w:rsid w:val="006C09DD"/>
    <w:rsid w:val="006C0B08"/>
    <w:rsid w:val="006C1142"/>
    <w:rsid w:val="006C1A29"/>
    <w:rsid w:val="006C1B3F"/>
    <w:rsid w:val="006C1F77"/>
    <w:rsid w:val="006C22BD"/>
    <w:rsid w:val="006C2604"/>
    <w:rsid w:val="006C3309"/>
    <w:rsid w:val="006C359F"/>
    <w:rsid w:val="006C375B"/>
    <w:rsid w:val="006C3FF3"/>
    <w:rsid w:val="006C44D3"/>
    <w:rsid w:val="006C45C1"/>
    <w:rsid w:val="006C4B11"/>
    <w:rsid w:val="006C4D69"/>
    <w:rsid w:val="006C4E89"/>
    <w:rsid w:val="006C506D"/>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7B5"/>
    <w:rsid w:val="006D59BF"/>
    <w:rsid w:val="006D5A62"/>
    <w:rsid w:val="006D5EC2"/>
    <w:rsid w:val="006D5FEF"/>
    <w:rsid w:val="006D667A"/>
    <w:rsid w:val="006D72E1"/>
    <w:rsid w:val="006D74C9"/>
    <w:rsid w:val="006D7598"/>
    <w:rsid w:val="006D7B93"/>
    <w:rsid w:val="006D7BBD"/>
    <w:rsid w:val="006D7C1C"/>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8FF"/>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08B"/>
    <w:rsid w:val="006F314D"/>
    <w:rsid w:val="006F396B"/>
    <w:rsid w:val="006F3B01"/>
    <w:rsid w:val="006F3C66"/>
    <w:rsid w:val="006F4189"/>
    <w:rsid w:val="006F468E"/>
    <w:rsid w:val="006F5476"/>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38D"/>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B13"/>
    <w:rsid w:val="00707CC2"/>
    <w:rsid w:val="00707D51"/>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17"/>
    <w:rsid w:val="00712202"/>
    <w:rsid w:val="00712A0F"/>
    <w:rsid w:val="00712FDB"/>
    <w:rsid w:val="007131B0"/>
    <w:rsid w:val="0071371F"/>
    <w:rsid w:val="0071374D"/>
    <w:rsid w:val="00714065"/>
    <w:rsid w:val="00714186"/>
    <w:rsid w:val="00714312"/>
    <w:rsid w:val="00714796"/>
    <w:rsid w:val="00714D6A"/>
    <w:rsid w:val="00714FE8"/>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6"/>
    <w:rsid w:val="00722B72"/>
    <w:rsid w:val="00722BD3"/>
    <w:rsid w:val="00723099"/>
    <w:rsid w:val="007233B6"/>
    <w:rsid w:val="0072350B"/>
    <w:rsid w:val="007238F1"/>
    <w:rsid w:val="00723FD9"/>
    <w:rsid w:val="00724426"/>
    <w:rsid w:val="00724437"/>
    <w:rsid w:val="007244BA"/>
    <w:rsid w:val="007245A2"/>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A65"/>
    <w:rsid w:val="00736D7B"/>
    <w:rsid w:val="007377ED"/>
    <w:rsid w:val="007379C8"/>
    <w:rsid w:val="00737DE0"/>
    <w:rsid w:val="007406A2"/>
    <w:rsid w:val="007406C0"/>
    <w:rsid w:val="00740AC1"/>
    <w:rsid w:val="00740B5C"/>
    <w:rsid w:val="00740BF9"/>
    <w:rsid w:val="0074108B"/>
    <w:rsid w:val="007412F5"/>
    <w:rsid w:val="00741434"/>
    <w:rsid w:val="007415B6"/>
    <w:rsid w:val="00741A56"/>
    <w:rsid w:val="00741F7E"/>
    <w:rsid w:val="007420C9"/>
    <w:rsid w:val="007424F1"/>
    <w:rsid w:val="00742695"/>
    <w:rsid w:val="00742A51"/>
    <w:rsid w:val="00743468"/>
    <w:rsid w:val="007436B1"/>
    <w:rsid w:val="007436D5"/>
    <w:rsid w:val="00743867"/>
    <w:rsid w:val="007438F8"/>
    <w:rsid w:val="00744055"/>
    <w:rsid w:val="007442C6"/>
    <w:rsid w:val="0074443A"/>
    <w:rsid w:val="0074475B"/>
    <w:rsid w:val="00744E04"/>
    <w:rsid w:val="00744E4F"/>
    <w:rsid w:val="0074544C"/>
    <w:rsid w:val="0074576E"/>
    <w:rsid w:val="007458E7"/>
    <w:rsid w:val="00745EBB"/>
    <w:rsid w:val="00746167"/>
    <w:rsid w:val="00746199"/>
    <w:rsid w:val="00746B23"/>
    <w:rsid w:val="00747446"/>
    <w:rsid w:val="00747BD8"/>
    <w:rsid w:val="00747F05"/>
    <w:rsid w:val="0075038A"/>
    <w:rsid w:val="007503B7"/>
    <w:rsid w:val="0075076E"/>
    <w:rsid w:val="007509F9"/>
    <w:rsid w:val="00751F76"/>
    <w:rsid w:val="00752497"/>
    <w:rsid w:val="007524E2"/>
    <w:rsid w:val="00752924"/>
    <w:rsid w:val="00752FE7"/>
    <w:rsid w:val="00753F01"/>
    <w:rsid w:val="0075412E"/>
    <w:rsid w:val="00754747"/>
    <w:rsid w:val="00754D64"/>
    <w:rsid w:val="00754FCC"/>
    <w:rsid w:val="00755420"/>
    <w:rsid w:val="00755559"/>
    <w:rsid w:val="00755588"/>
    <w:rsid w:val="00755B06"/>
    <w:rsid w:val="00755D41"/>
    <w:rsid w:val="00755E06"/>
    <w:rsid w:val="00755F8B"/>
    <w:rsid w:val="007565E2"/>
    <w:rsid w:val="00756F15"/>
    <w:rsid w:val="00756F1E"/>
    <w:rsid w:val="007570D5"/>
    <w:rsid w:val="007572E9"/>
    <w:rsid w:val="00757A61"/>
    <w:rsid w:val="00757C04"/>
    <w:rsid w:val="00757CD9"/>
    <w:rsid w:val="00757E8E"/>
    <w:rsid w:val="00757FE8"/>
    <w:rsid w:val="00760000"/>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DA8"/>
    <w:rsid w:val="00764EB8"/>
    <w:rsid w:val="00765098"/>
    <w:rsid w:val="007650A8"/>
    <w:rsid w:val="0076539C"/>
    <w:rsid w:val="00765832"/>
    <w:rsid w:val="00765FDC"/>
    <w:rsid w:val="007663A3"/>
    <w:rsid w:val="00766559"/>
    <w:rsid w:val="007669EF"/>
    <w:rsid w:val="00766B0E"/>
    <w:rsid w:val="00766BFB"/>
    <w:rsid w:val="00766ED2"/>
    <w:rsid w:val="00767263"/>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57D"/>
    <w:rsid w:val="00775BAA"/>
    <w:rsid w:val="00775EFD"/>
    <w:rsid w:val="00775F11"/>
    <w:rsid w:val="00776351"/>
    <w:rsid w:val="00776679"/>
    <w:rsid w:val="007768F2"/>
    <w:rsid w:val="00776C10"/>
    <w:rsid w:val="00776E9E"/>
    <w:rsid w:val="00776F98"/>
    <w:rsid w:val="00777053"/>
    <w:rsid w:val="007775DE"/>
    <w:rsid w:val="00777B46"/>
    <w:rsid w:val="00777D60"/>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AB4"/>
    <w:rsid w:val="00784C31"/>
    <w:rsid w:val="00784EA1"/>
    <w:rsid w:val="00784ECF"/>
    <w:rsid w:val="00784FC7"/>
    <w:rsid w:val="007859E1"/>
    <w:rsid w:val="007861D1"/>
    <w:rsid w:val="00786272"/>
    <w:rsid w:val="007864B2"/>
    <w:rsid w:val="00786620"/>
    <w:rsid w:val="0078681A"/>
    <w:rsid w:val="007868B7"/>
    <w:rsid w:val="00786BC0"/>
    <w:rsid w:val="00787004"/>
    <w:rsid w:val="007875E7"/>
    <w:rsid w:val="00787736"/>
    <w:rsid w:val="00787A55"/>
    <w:rsid w:val="00787FF1"/>
    <w:rsid w:val="00791190"/>
    <w:rsid w:val="007916D2"/>
    <w:rsid w:val="00791866"/>
    <w:rsid w:val="007918C3"/>
    <w:rsid w:val="00791ADE"/>
    <w:rsid w:val="00791BE9"/>
    <w:rsid w:val="00791BEA"/>
    <w:rsid w:val="007926B7"/>
    <w:rsid w:val="00792AD3"/>
    <w:rsid w:val="00792BB2"/>
    <w:rsid w:val="00792ECC"/>
    <w:rsid w:val="007935CC"/>
    <w:rsid w:val="00793774"/>
    <w:rsid w:val="00793901"/>
    <w:rsid w:val="007939C7"/>
    <w:rsid w:val="00793F70"/>
    <w:rsid w:val="007941F4"/>
    <w:rsid w:val="007947FB"/>
    <w:rsid w:val="00794DFE"/>
    <w:rsid w:val="007954AC"/>
    <w:rsid w:val="00795804"/>
    <w:rsid w:val="00795809"/>
    <w:rsid w:val="00795BA6"/>
    <w:rsid w:val="0079601B"/>
    <w:rsid w:val="007962E1"/>
    <w:rsid w:val="007967F2"/>
    <w:rsid w:val="00796B15"/>
    <w:rsid w:val="00797DAA"/>
    <w:rsid w:val="00797E0F"/>
    <w:rsid w:val="00797FCF"/>
    <w:rsid w:val="007A05AA"/>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5A9"/>
    <w:rsid w:val="007A3BF2"/>
    <w:rsid w:val="007A4338"/>
    <w:rsid w:val="007A4AF1"/>
    <w:rsid w:val="007A5288"/>
    <w:rsid w:val="007A55BB"/>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64B"/>
    <w:rsid w:val="007B2BB1"/>
    <w:rsid w:val="007B2D03"/>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6F2"/>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7D1"/>
    <w:rsid w:val="007D1B7C"/>
    <w:rsid w:val="007D214A"/>
    <w:rsid w:val="007D357E"/>
    <w:rsid w:val="007D3889"/>
    <w:rsid w:val="007D39D7"/>
    <w:rsid w:val="007D478D"/>
    <w:rsid w:val="007D4838"/>
    <w:rsid w:val="007D4956"/>
    <w:rsid w:val="007D4B67"/>
    <w:rsid w:val="007D4FF2"/>
    <w:rsid w:val="007D5033"/>
    <w:rsid w:val="007D512C"/>
    <w:rsid w:val="007D526F"/>
    <w:rsid w:val="007D5CFA"/>
    <w:rsid w:val="007D5DB6"/>
    <w:rsid w:val="007D6310"/>
    <w:rsid w:val="007D65E9"/>
    <w:rsid w:val="007D673F"/>
    <w:rsid w:val="007D68F4"/>
    <w:rsid w:val="007D6906"/>
    <w:rsid w:val="007D6BD3"/>
    <w:rsid w:val="007D6CE5"/>
    <w:rsid w:val="007D6E8A"/>
    <w:rsid w:val="007D6EF0"/>
    <w:rsid w:val="007D7042"/>
    <w:rsid w:val="007D7059"/>
    <w:rsid w:val="007D7522"/>
    <w:rsid w:val="007E0162"/>
    <w:rsid w:val="007E05CC"/>
    <w:rsid w:val="007E08F5"/>
    <w:rsid w:val="007E0986"/>
    <w:rsid w:val="007E0C8C"/>
    <w:rsid w:val="007E1101"/>
    <w:rsid w:val="007E1479"/>
    <w:rsid w:val="007E18C1"/>
    <w:rsid w:val="007E1A55"/>
    <w:rsid w:val="007E1CB1"/>
    <w:rsid w:val="007E1EBF"/>
    <w:rsid w:val="007E1FA7"/>
    <w:rsid w:val="007E201B"/>
    <w:rsid w:val="007E2146"/>
    <w:rsid w:val="007E2B64"/>
    <w:rsid w:val="007E2B9D"/>
    <w:rsid w:val="007E3182"/>
    <w:rsid w:val="007E3264"/>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E7F8A"/>
    <w:rsid w:val="007F01E0"/>
    <w:rsid w:val="007F05E0"/>
    <w:rsid w:val="007F0B77"/>
    <w:rsid w:val="007F0B82"/>
    <w:rsid w:val="007F0DD3"/>
    <w:rsid w:val="007F1083"/>
    <w:rsid w:val="007F18C0"/>
    <w:rsid w:val="007F1FC0"/>
    <w:rsid w:val="007F2477"/>
    <w:rsid w:val="007F2DBB"/>
    <w:rsid w:val="007F2ED4"/>
    <w:rsid w:val="007F3622"/>
    <w:rsid w:val="007F3960"/>
    <w:rsid w:val="007F3FB0"/>
    <w:rsid w:val="007F4029"/>
    <w:rsid w:val="007F43A9"/>
    <w:rsid w:val="007F5605"/>
    <w:rsid w:val="007F5608"/>
    <w:rsid w:val="007F5874"/>
    <w:rsid w:val="007F5D4A"/>
    <w:rsid w:val="007F6562"/>
    <w:rsid w:val="007F65F2"/>
    <w:rsid w:val="007F6772"/>
    <w:rsid w:val="007F6AD2"/>
    <w:rsid w:val="007F70D6"/>
    <w:rsid w:val="007F7237"/>
    <w:rsid w:val="007F7465"/>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309"/>
    <w:rsid w:val="0081787C"/>
    <w:rsid w:val="00817B8F"/>
    <w:rsid w:val="00817C8D"/>
    <w:rsid w:val="00817C96"/>
    <w:rsid w:val="00817CB0"/>
    <w:rsid w:val="00817D2A"/>
    <w:rsid w:val="00817F27"/>
    <w:rsid w:val="008208B4"/>
    <w:rsid w:val="00820A96"/>
    <w:rsid w:val="008216E2"/>
    <w:rsid w:val="0082172C"/>
    <w:rsid w:val="00821A22"/>
    <w:rsid w:val="00821CDD"/>
    <w:rsid w:val="00821DC0"/>
    <w:rsid w:val="00822131"/>
    <w:rsid w:val="00823335"/>
    <w:rsid w:val="008235E4"/>
    <w:rsid w:val="008237B2"/>
    <w:rsid w:val="00823B2A"/>
    <w:rsid w:val="00823CB6"/>
    <w:rsid w:val="00823F61"/>
    <w:rsid w:val="0082449E"/>
    <w:rsid w:val="008247A4"/>
    <w:rsid w:val="008249FF"/>
    <w:rsid w:val="008251EC"/>
    <w:rsid w:val="00825255"/>
    <w:rsid w:val="00825511"/>
    <w:rsid w:val="00825693"/>
    <w:rsid w:val="00825AB1"/>
    <w:rsid w:val="00825EEF"/>
    <w:rsid w:val="00826204"/>
    <w:rsid w:val="008263E0"/>
    <w:rsid w:val="00826D90"/>
    <w:rsid w:val="00827015"/>
    <w:rsid w:val="00827109"/>
    <w:rsid w:val="008272E9"/>
    <w:rsid w:val="00827A41"/>
    <w:rsid w:val="00827AF3"/>
    <w:rsid w:val="00827E5F"/>
    <w:rsid w:val="00827FE0"/>
    <w:rsid w:val="0083032A"/>
    <w:rsid w:val="00830856"/>
    <w:rsid w:val="0083179C"/>
    <w:rsid w:val="00832142"/>
    <w:rsid w:val="0083237B"/>
    <w:rsid w:val="00832835"/>
    <w:rsid w:val="00832C18"/>
    <w:rsid w:val="00832CAF"/>
    <w:rsid w:val="0083311A"/>
    <w:rsid w:val="0083417A"/>
    <w:rsid w:val="00834512"/>
    <w:rsid w:val="008349E7"/>
    <w:rsid w:val="0083502E"/>
    <w:rsid w:val="008350E9"/>
    <w:rsid w:val="00835B82"/>
    <w:rsid w:val="00836133"/>
    <w:rsid w:val="00836391"/>
    <w:rsid w:val="0083657B"/>
    <w:rsid w:val="00836B5B"/>
    <w:rsid w:val="0083768C"/>
    <w:rsid w:val="008377BF"/>
    <w:rsid w:val="00837923"/>
    <w:rsid w:val="00837E87"/>
    <w:rsid w:val="008401C3"/>
    <w:rsid w:val="008403E1"/>
    <w:rsid w:val="008404D7"/>
    <w:rsid w:val="00840634"/>
    <w:rsid w:val="00840A68"/>
    <w:rsid w:val="00840A83"/>
    <w:rsid w:val="00840D46"/>
    <w:rsid w:val="00841573"/>
    <w:rsid w:val="008415A1"/>
    <w:rsid w:val="008419A1"/>
    <w:rsid w:val="00841AF4"/>
    <w:rsid w:val="00841EE6"/>
    <w:rsid w:val="00841FA0"/>
    <w:rsid w:val="00842061"/>
    <w:rsid w:val="0084296C"/>
    <w:rsid w:val="00842B49"/>
    <w:rsid w:val="00842C11"/>
    <w:rsid w:val="00842CDD"/>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DED"/>
    <w:rsid w:val="00846E99"/>
    <w:rsid w:val="00847964"/>
    <w:rsid w:val="00847991"/>
    <w:rsid w:val="00847C4E"/>
    <w:rsid w:val="00847F69"/>
    <w:rsid w:val="00850AE8"/>
    <w:rsid w:val="00850B13"/>
    <w:rsid w:val="00851B22"/>
    <w:rsid w:val="00851F32"/>
    <w:rsid w:val="00852338"/>
    <w:rsid w:val="00852AA6"/>
    <w:rsid w:val="00853C45"/>
    <w:rsid w:val="00854090"/>
    <w:rsid w:val="008540C8"/>
    <w:rsid w:val="00854983"/>
    <w:rsid w:val="00854A91"/>
    <w:rsid w:val="00854E0E"/>
    <w:rsid w:val="00856301"/>
    <w:rsid w:val="0085633D"/>
    <w:rsid w:val="008569DF"/>
    <w:rsid w:val="00856D2B"/>
    <w:rsid w:val="00856E4A"/>
    <w:rsid w:val="0085722A"/>
    <w:rsid w:val="00857686"/>
    <w:rsid w:val="00857C34"/>
    <w:rsid w:val="008600FD"/>
    <w:rsid w:val="0086037F"/>
    <w:rsid w:val="008604E6"/>
    <w:rsid w:val="0086067F"/>
    <w:rsid w:val="00860840"/>
    <w:rsid w:val="00860BAC"/>
    <w:rsid w:val="00860D48"/>
    <w:rsid w:val="00860FEC"/>
    <w:rsid w:val="008611A3"/>
    <w:rsid w:val="0086125D"/>
    <w:rsid w:val="00861750"/>
    <w:rsid w:val="00861B41"/>
    <w:rsid w:val="00861D65"/>
    <w:rsid w:val="00861DA1"/>
    <w:rsid w:val="008620C2"/>
    <w:rsid w:val="00862173"/>
    <w:rsid w:val="00862290"/>
    <w:rsid w:val="00862558"/>
    <w:rsid w:val="008626B0"/>
    <w:rsid w:val="00862988"/>
    <w:rsid w:val="00862A4E"/>
    <w:rsid w:val="00862B94"/>
    <w:rsid w:val="00862BA2"/>
    <w:rsid w:val="00863096"/>
    <w:rsid w:val="00863479"/>
    <w:rsid w:val="00863AA0"/>
    <w:rsid w:val="00864886"/>
    <w:rsid w:val="00864A9F"/>
    <w:rsid w:val="00864BF7"/>
    <w:rsid w:val="00864C02"/>
    <w:rsid w:val="008650AB"/>
    <w:rsid w:val="00865696"/>
    <w:rsid w:val="00865D02"/>
    <w:rsid w:val="00865D4C"/>
    <w:rsid w:val="00865DE1"/>
    <w:rsid w:val="00865F22"/>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956"/>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6BFF"/>
    <w:rsid w:val="00876C29"/>
    <w:rsid w:val="0087763F"/>
    <w:rsid w:val="008779DE"/>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0D6"/>
    <w:rsid w:val="00883ED6"/>
    <w:rsid w:val="00884255"/>
    <w:rsid w:val="0088425B"/>
    <w:rsid w:val="00884AD8"/>
    <w:rsid w:val="00884CDF"/>
    <w:rsid w:val="0088579F"/>
    <w:rsid w:val="00885D5D"/>
    <w:rsid w:val="00885EC9"/>
    <w:rsid w:val="00885F46"/>
    <w:rsid w:val="00885F7A"/>
    <w:rsid w:val="00886223"/>
    <w:rsid w:val="0088651F"/>
    <w:rsid w:val="00886EFD"/>
    <w:rsid w:val="008876DF"/>
    <w:rsid w:val="0088770A"/>
    <w:rsid w:val="00887771"/>
    <w:rsid w:val="00887FEF"/>
    <w:rsid w:val="008907B2"/>
    <w:rsid w:val="00890BCD"/>
    <w:rsid w:val="00890E0D"/>
    <w:rsid w:val="00890F04"/>
    <w:rsid w:val="00890FBE"/>
    <w:rsid w:val="008913EA"/>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C0"/>
    <w:rsid w:val="008A36ED"/>
    <w:rsid w:val="008A3898"/>
    <w:rsid w:val="008A42D8"/>
    <w:rsid w:val="008A457F"/>
    <w:rsid w:val="008A4D7B"/>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DA"/>
    <w:rsid w:val="008B2D1D"/>
    <w:rsid w:val="008B2DEB"/>
    <w:rsid w:val="008B2F9C"/>
    <w:rsid w:val="008B3779"/>
    <w:rsid w:val="008B3E81"/>
    <w:rsid w:val="008B41EF"/>
    <w:rsid w:val="008B4230"/>
    <w:rsid w:val="008B447F"/>
    <w:rsid w:val="008B44A9"/>
    <w:rsid w:val="008B4A4A"/>
    <w:rsid w:val="008B4B0D"/>
    <w:rsid w:val="008B4B33"/>
    <w:rsid w:val="008B5448"/>
    <w:rsid w:val="008B5577"/>
    <w:rsid w:val="008B55B6"/>
    <w:rsid w:val="008B60ED"/>
    <w:rsid w:val="008B6116"/>
    <w:rsid w:val="008B66CB"/>
    <w:rsid w:val="008B6E5C"/>
    <w:rsid w:val="008B6EEA"/>
    <w:rsid w:val="008B7C25"/>
    <w:rsid w:val="008C1161"/>
    <w:rsid w:val="008C2135"/>
    <w:rsid w:val="008C2236"/>
    <w:rsid w:val="008C2426"/>
    <w:rsid w:val="008C2453"/>
    <w:rsid w:val="008C26B4"/>
    <w:rsid w:val="008C2767"/>
    <w:rsid w:val="008C2BC8"/>
    <w:rsid w:val="008C412E"/>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13A"/>
    <w:rsid w:val="008D2209"/>
    <w:rsid w:val="008D2461"/>
    <w:rsid w:val="008D2923"/>
    <w:rsid w:val="008D3208"/>
    <w:rsid w:val="008D399A"/>
    <w:rsid w:val="008D3EB9"/>
    <w:rsid w:val="008D4318"/>
    <w:rsid w:val="008D453F"/>
    <w:rsid w:val="008D45CC"/>
    <w:rsid w:val="008D508F"/>
    <w:rsid w:val="008D538D"/>
    <w:rsid w:val="008D574B"/>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4E39"/>
    <w:rsid w:val="008E501C"/>
    <w:rsid w:val="008E52DD"/>
    <w:rsid w:val="008E5412"/>
    <w:rsid w:val="008E5625"/>
    <w:rsid w:val="008E5B5F"/>
    <w:rsid w:val="008E5D5A"/>
    <w:rsid w:val="008E624A"/>
    <w:rsid w:val="008E6296"/>
    <w:rsid w:val="008E6788"/>
    <w:rsid w:val="008E692B"/>
    <w:rsid w:val="008E6B73"/>
    <w:rsid w:val="008E743E"/>
    <w:rsid w:val="008E75C2"/>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B2"/>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6D3"/>
    <w:rsid w:val="008F7BD6"/>
    <w:rsid w:val="008F7CEF"/>
    <w:rsid w:val="009000FD"/>
    <w:rsid w:val="00900498"/>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40A"/>
    <w:rsid w:val="00913AF7"/>
    <w:rsid w:val="00913B67"/>
    <w:rsid w:val="00913F4C"/>
    <w:rsid w:val="0091404B"/>
    <w:rsid w:val="00914215"/>
    <w:rsid w:val="0091423A"/>
    <w:rsid w:val="00914445"/>
    <w:rsid w:val="00914A5D"/>
    <w:rsid w:val="00914AA8"/>
    <w:rsid w:val="00915032"/>
    <w:rsid w:val="00915143"/>
    <w:rsid w:val="009151C0"/>
    <w:rsid w:val="0091537E"/>
    <w:rsid w:val="00915399"/>
    <w:rsid w:val="009154BD"/>
    <w:rsid w:val="0091610F"/>
    <w:rsid w:val="009161BA"/>
    <w:rsid w:val="00917970"/>
    <w:rsid w:val="0092078E"/>
    <w:rsid w:val="00920848"/>
    <w:rsid w:val="009216BF"/>
    <w:rsid w:val="009218D2"/>
    <w:rsid w:val="00921A44"/>
    <w:rsid w:val="00921A74"/>
    <w:rsid w:val="00921C9F"/>
    <w:rsid w:val="00921ED5"/>
    <w:rsid w:val="00921FA1"/>
    <w:rsid w:val="009223D7"/>
    <w:rsid w:val="009225B6"/>
    <w:rsid w:val="00923151"/>
    <w:rsid w:val="009235CF"/>
    <w:rsid w:val="00923821"/>
    <w:rsid w:val="00924108"/>
    <w:rsid w:val="00924CEC"/>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7F"/>
    <w:rsid w:val="00931DF8"/>
    <w:rsid w:val="00932109"/>
    <w:rsid w:val="009322AC"/>
    <w:rsid w:val="009324B1"/>
    <w:rsid w:val="009326B1"/>
    <w:rsid w:val="009327B5"/>
    <w:rsid w:val="00932A20"/>
    <w:rsid w:val="00933D61"/>
    <w:rsid w:val="00933DE4"/>
    <w:rsid w:val="00934044"/>
    <w:rsid w:val="0093423A"/>
    <w:rsid w:val="009344E8"/>
    <w:rsid w:val="0093481B"/>
    <w:rsid w:val="00934FFD"/>
    <w:rsid w:val="009359C0"/>
    <w:rsid w:val="00935B52"/>
    <w:rsid w:val="009360F7"/>
    <w:rsid w:val="00936169"/>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5D"/>
    <w:rsid w:val="00941B97"/>
    <w:rsid w:val="009421B3"/>
    <w:rsid w:val="009428D9"/>
    <w:rsid w:val="00942BA6"/>
    <w:rsid w:val="00942BB8"/>
    <w:rsid w:val="00942E21"/>
    <w:rsid w:val="00942EF9"/>
    <w:rsid w:val="0094335F"/>
    <w:rsid w:val="0094376F"/>
    <w:rsid w:val="00943DE9"/>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9E3"/>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AC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27"/>
    <w:rsid w:val="009621FF"/>
    <w:rsid w:val="0096352B"/>
    <w:rsid w:val="0096392B"/>
    <w:rsid w:val="0096397B"/>
    <w:rsid w:val="00964E3C"/>
    <w:rsid w:val="00964E69"/>
    <w:rsid w:val="0096504D"/>
    <w:rsid w:val="009654F0"/>
    <w:rsid w:val="009659EA"/>
    <w:rsid w:val="0096691D"/>
    <w:rsid w:val="00966EC4"/>
    <w:rsid w:val="0096766C"/>
    <w:rsid w:val="00967763"/>
    <w:rsid w:val="00967851"/>
    <w:rsid w:val="00967D2D"/>
    <w:rsid w:val="00970F7A"/>
    <w:rsid w:val="00970FE3"/>
    <w:rsid w:val="00971C7D"/>
    <w:rsid w:val="00971EC5"/>
    <w:rsid w:val="00971F6B"/>
    <w:rsid w:val="00971FCC"/>
    <w:rsid w:val="00972562"/>
    <w:rsid w:val="0097281F"/>
    <w:rsid w:val="0097285C"/>
    <w:rsid w:val="00972987"/>
    <w:rsid w:val="0097298A"/>
    <w:rsid w:val="00972BB7"/>
    <w:rsid w:val="00972C06"/>
    <w:rsid w:val="00972EED"/>
    <w:rsid w:val="00972F4C"/>
    <w:rsid w:val="00972FEB"/>
    <w:rsid w:val="00973257"/>
    <w:rsid w:val="00973388"/>
    <w:rsid w:val="0097383E"/>
    <w:rsid w:val="009738E5"/>
    <w:rsid w:val="00973F29"/>
    <w:rsid w:val="00974182"/>
    <w:rsid w:val="009744FF"/>
    <w:rsid w:val="00974520"/>
    <w:rsid w:val="00974B0D"/>
    <w:rsid w:val="00974B9F"/>
    <w:rsid w:val="00974D1E"/>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48C"/>
    <w:rsid w:val="009875A6"/>
    <w:rsid w:val="009876A0"/>
    <w:rsid w:val="009879B5"/>
    <w:rsid w:val="009879F4"/>
    <w:rsid w:val="00987A56"/>
    <w:rsid w:val="00987E33"/>
    <w:rsid w:val="0099005F"/>
    <w:rsid w:val="0099022B"/>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3D9"/>
    <w:rsid w:val="009A1DFF"/>
    <w:rsid w:val="009A2144"/>
    <w:rsid w:val="009A246A"/>
    <w:rsid w:val="009A2942"/>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B5A"/>
    <w:rsid w:val="009B1823"/>
    <w:rsid w:val="009B2E47"/>
    <w:rsid w:val="009B3685"/>
    <w:rsid w:val="009B36B5"/>
    <w:rsid w:val="009B3745"/>
    <w:rsid w:val="009B3C79"/>
    <w:rsid w:val="009B3D47"/>
    <w:rsid w:val="009B4250"/>
    <w:rsid w:val="009B4821"/>
    <w:rsid w:val="009B4C1C"/>
    <w:rsid w:val="009B4C24"/>
    <w:rsid w:val="009B5821"/>
    <w:rsid w:val="009B70E9"/>
    <w:rsid w:val="009B7564"/>
    <w:rsid w:val="009B7BB7"/>
    <w:rsid w:val="009B7FFA"/>
    <w:rsid w:val="009C00EF"/>
    <w:rsid w:val="009C0964"/>
    <w:rsid w:val="009C0BC1"/>
    <w:rsid w:val="009C0DBE"/>
    <w:rsid w:val="009C0EEE"/>
    <w:rsid w:val="009C19BC"/>
    <w:rsid w:val="009C19D2"/>
    <w:rsid w:val="009C1BF9"/>
    <w:rsid w:val="009C1D4B"/>
    <w:rsid w:val="009C1E0C"/>
    <w:rsid w:val="009C20FD"/>
    <w:rsid w:val="009C281C"/>
    <w:rsid w:val="009C2AB0"/>
    <w:rsid w:val="009C3D88"/>
    <w:rsid w:val="009C42A3"/>
    <w:rsid w:val="009C4B76"/>
    <w:rsid w:val="009C520B"/>
    <w:rsid w:val="009C5785"/>
    <w:rsid w:val="009C5874"/>
    <w:rsid w:val="009C597E"/>
    <w:rsid w:val="009C6768"/>
    <w:rsid w:val="009C6894"/>
    <w:rsid w:val="009C6B3B"/>
    <w:rsid w:val="009C6B7B"/>
    <w:rsid w:val="009C6E93"/>
    <w:rsid w:val="009C6FB9"/>
    <w:rsid w:val="009C73C4"/>
    <w:rsid w:val="009C7851"/>
    <w:rsid w:val="009C7CE4"/>
    <w:rsid w:val="009C7F47"/>
    <w:rsid w:val="009D0361"/>
    <w:rsid w:val="009D0720"/>
    <w:rsid w:val="009D0C8D"/>
    <w:rsid w:val="009D1342"/>
    <w:rsid w:val="009D15EA"/>
    <w:rsid w:val="009D1E32"/>
    <w:rsid w:val="009D1ED3"/>
    <w:rsid w:val="009D1F34"/>
    <w:rsid w:val="009D1F69"/>
    <w:rsid w:val="009D2118"/>
    <w:rsid w:val="009D22EA"/>
    <w:rsid w:val="009D2453"/>
    <w:rsid w:val="009D2CDE"/>
    <w:rsid w:val="009D38DA"/>
    <w:rsid w:val="009D394E"/>
    <w:rsid w:val="009D3B78"/>
    <w:rsid w:val="009D422B"/>
    <w:rsid w:val="009D42D5"/>
    <w:rsid w:val="009D4303"/>
    <w:rsid w:val="009D478C"/>
    <w:rsid w:val="009D49A4"/>
    <w:rsid w:val="009D4A8E"/>
    <w:rsid w:val="009D4DA3"/>
    <w:rsid w:val="009D4F83"/>
    <w:rsid w:val="009D5672"/>
    <w:rsid w:val="009D5BBF"/>
    <w:rsid w:val="009D610C"/>
    <w:rsid w:val="009D62E7"/>
    <w:rsid w:val="009D6624"/>
    <w:rsid w:val="009D6BF6"/>
    <w:rsid w:val="009D6D66"/>
    <w:rsid w:val="009D6F4D"/>
    <w:rsid w:val="009D75A4"/>
    <w:rsid w:val="009D785E"/>
    <w:rsid w:val="009D7B16"/>
    <w:rsid w:val="009E0054"/>
    <w:rsid w:val="009E04A9"/>
    <w:rsid w:val="009E04FB"/>
    <w:rsid w:val="009E0871"/>
    <w:rsid w:val="009E1137"/>
    <w:rsid w:val="009E176B"/>
    <w:rsid w:val="009E1E2C"/>
    <w:rsid w:val="009E1F70"/>
    <w:rsid w:val="009E2153"/>
    <w:rsid w:val="009E21A4"/>
    <w:rsid w:val="009E2BE6"/>
    <w:rsid w:val="009E2DD3"/>
    <w:rsid w:val="009E2EAE"/>
    <w:rsid w:val="009E2F97"/>
    <w:rsid w:val="009E3644"/>
    <w:rsid w:val="009E3790"/>
    <w:rsid w:val="009E3C31"/>
    <w:rsid w:val="009E4215"/>
    <w:rsid w:val="009E457F"/>
    <w:rsid w:val="009E4FCC"/>
    <w:rsid w:val="009E5656"/>
    <w:rsid w:val="009E56F3"/>
    <w:rsid w:val="009E5AB4"/>
    <w:rsid w:val="009E5E7E"/>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1F2"/>
    <w:rsid w:val="009F2A94"/>
    <w:rsid w:val="009F2AAF"/>
    <w:rsid w:val="009F2E7E"/>
    <w:rsid w:val="009F3A4B"/>
    <w:rsid w:val="009F4196"/>
    <w:rsid w:val="009F41E1"/>
    <w:rsid w:val="009F4375"/>
    <w:rsid w:val="009F483A"/>
    <w:rsid w:val="009F4F05"/>
    <w:rsid w:val="009F5606"/>
    <w:rsid w:val="009F5CA4"/>
    <w:rsid w:val="009F6410"/>
    <w:rsid w:val="009F6457"/>
    <w:rsid w:val="009F6BCD"/>
    <w:rsid w:val="009F6F6A"/>
    <w:rsid w:val="009F7169"/>
    <w:rsid w:val="009F7883"/>
    <w:rsid w:val="009F79BE"/>
    <w:rsid w:val="009F7B88"/>
    <w:rsid w:val="009F7FA6"/>
    <w:rsid w:val="00A0018E"/>
    <w:rsid w:val="00A002DB"/>
    <w:rsid w:val="00A00B60"/>
    <w:rsid w:val="00A01006"/>
    <w:rsid w:val="00A02B26"/>
    <w:rsid w:val="00A02BBF"/>
    <w:rsid w:val="00A02BEC"/>
    <w:rsid w:val="00A02C96"/>
    <w:rsid w:val="00A02D52"/>
    <w:rsid w:val="00A02FBC"/>
    <w:rsid w:val="00A03A1D"/>
    <w:rsid w:val="00A043B9"/>
    <w:rsid w:val="00A04541"/>
    <w:rsid w:val="00A04A92"/>
    <w:rsid w:val="00A04B10"/>
    <w:rsid w:val="00A04DB3"/>
    <w:rsid w:val="00A04E65"/>
    <w:rsid w:val="00A0559E"/>
    <w:rsid w:val="00A05A1F"/>
    <w:rsid w:val="00A05AA6"/>
    <w:rsid w:val="00A05B5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3C"/>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6E06"/>
    <w:rsid w:val="00A17180"/>
    <w:rsid w:val="00A17345"/>
    <w:rsid w:val="00A17648"/>
    <w:rsid w:val="00A1789B"/>
    <w:rsid w:val="00A179CC"/>
    <w:rsid w:val="00A17FA0"/>
    <w:rsid w:val="00A20232"/>
    <w:rsid w:val="00A205BF"/>
    <w:rsid w:val="00A205D4"/>
    <w:rsid w:val="00A2104B"/>
    <w:rsid w:val="00A210E9"/>
    <w:rsid w:val="00A211C0"/>
    <w:rsid w:val="00A218AE"/>
    <w:rsid w:val="00A21A9D"/>
    <w:rsid w:val="00A21AAA"/>
    <w:rsid w:val="00A21E51"/>
    <w:rsid w:val="00A2208A"/>
    <w:rsid w:val="00A22132"/>
    <w:rsid w:val="00A22207"/>
    <w:rsid w:val="00A22664"/>
    <w:rsid w:val="00A231E0"/>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B95"/>
    <w:rsid w:val="00A31E88"/>
    <w:rsid w:val="00A321EE"/>
    <w:rsid w:val="00A3226E"/>
    <w:rsid w:val="00A32284"/>
    <w:rsid w:val="00A325C2"/>
    <w:rsid w:val="00A325CC"/>
    <w:rsid w:val="00A325D3"/>
    <w:rsid w:val="00A327E2"/>
    <w:rsid w:val="00A329BB"/>
    <w:rsid w:val="00A32C37"/>
    <w:rsid w:val="00A3331F"/>
    <w:rsid w:val="00A3393A"/>
    <w:rsid w:val="00A34685"/>
    <w:rsid w:val="00A34DA0"/>
    <w:rsid w:val="00A3576E"/>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1CC"/>
    <w:rsid w:val="00A5044D"/>
    <w:rsid w:val="00A50B00"/>
    <w:rsid w:val="00A50D49"/>
    <w:rsid w:val="00A511FB"/>
    <w:rsid w:val="00A514EB"/>
    <w:rsid w:val="00A521E0"/>
    <w:rsid w:val="00A524C8"/>
    <w:rsid w:val="00A5291D"/>
    <w:rsid w:val="00A52EDB"/>
    <w:rsid w:val="00A532E0"/>
    <w:rsid w:val="00A5410A"/>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3AF"/>
    <w:rsid w:val="00A6065A"/>
    <w:rsid w:val="00A606AC"/>
    <w:rsid w:val="00A609BC"/>
    <w:rsid w:val="00A60B0F"/>
    <w:rsid w:val="00A60B4F"/>
    <w:rsid w:val="00A60E20"/>
    <w:rsid w:val="00A60EBB"/>
    <w:rsid w:val="00A61184"/>
    <w:rsid w:val="00A615A0"/>
    <w:rsid w:val="00A615AF"/>
    <w:rsid w:val="00A61828"/>
    <w:rsid w:val="00A6189D"/>
    <w:rsid w:val="00A61A3D"/>
    <w:rsid w:val="00A61F65"/>
    <w:rsid w:val="00A621F3"/>
    <w:rsid w:val="00A623EF"/>
    <w:rsid w:val="00A62454"/>
    <w:rsid w:val="00A627E0"/>
    <w:rsid w:val="00A62953"/>
    <w:rsid w:val="00A630D3"/>
    <w:rsid w:val="00A63244"/>
    <w:rsid w:val="00A6367F"/>
    <w:rsid w:val="00A63872"/>
    <w:rsid w:val="00A63A37"/>
    <w:rsid w:val="00A64196"/>
    <w:rsid w:val="00A644F7"/>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78E"/>
    <w:rsid w:val="00A71D6B"/>
    <w:rsid w:val="00A71F00"/>
    <w:rsid w:val="00A72376"/>
    <w:rsid w:val="00A726A3"/>
    <w:rsid w:val="00A726DE"/>
    <w:rsid w:val="00A73242"/>
    <w:rsid w:val="00A73873"/>
    <w:rsid w:val="00A739AB"/>
    <w:rsid w:val="00A73BEC"/>
    <w:rsid w:val="00A73C69"/>
    <w:rsid w:val="00A73D4C"/>
    <w:rsid w:val="00A74145"/>
    <w:rsid w:val="00A744A2"/>
    <w:rsid w:val="00A74598"/>
    <w:rsid w:val="00A745D9"/>
    <w:rsid w:val="00A74DA6"/>
    <w:rsid w:val="00A74E04"/>
    <w:rsid w:val="00A74F6C"/>
    <w:rsid w:val="00A75212"/>
    <w:rsid w:val="00A7538B"/>
    <w:rsid w:val="00A75920"/>
    <w:rsid w:val="00A75DE7"/>
    <w:rsid w:val="00A7634B"/>
    <w:rsid w:val="00A76373"/>
    <w:rsid w:val="00A764B9"/>
    <w:rsid w:val="00A76696"/>
    <w:rsid w:val="00A76A52"/>
    <w:rsid w:val="00A76BF2"/>
    <w:rsid w:val="00A7707F"/>
    <w:rsid w:val="00A770A5"/>
    <w:rsid w:val="00A7735F"/>
    <w:rsid w:val="00A777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999"/>
    <w:rsid w:val="00A86F67"/>
    <w:rsid w:val="00A86FEF"/>
    <w:rsid w:val="00A8706A"/>
    <w:rsid w:val="00A87150"/>
    <w:rsid w:val="00A87482"/>
    <w:rsid w:val="00A87F4E"/>
    <w:rsid w:val="00A90134"/>
    <w:rsid w:val="00A901CB"/>
    <w:rsid w:val="00A905F1"/>
    <w:rsid w:val="00A90E27"/>
    <w:rsid w:val="00A90F11"/>
    <w:rsid w:val="00A91218"/>
    <w:rsid w:val="00A91469"/>
    <w:rsid w:val="00A9164F"/>
    <w:rsid w:val="00A91F3E"/>
    <w:rsid w:val="00A92457"/>
    <w:rsid w:val="00A9271E"/>
    <w:rsid w:val="00A927EE"/>
    <w:rsid w:val="00A92B81"/>
    <w:rsid w:val="00A934FE"/>
    <w:rsid w:val="00A93800"/>
    <w:rsid w:val="00A938E5"/>
    <w:rsid w:val="00A93942"/>
    <w:rsid w:val="00A93BDA"/>
    <w:rsid w:val="00A93D69"/>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431"/>
    <w:rsid w:val="00AA0D9A"/>
    <w:rsid w:val="00AA1264"/>
    <w:rsid w:val="00AA158B"/>
    <w:rsid w:val="00AA1740"/>
    <w:rsid w:val="00AA198C"/>
    <w:rsid w:val="00AA1D12"/>
    <w:rsid w:val="00AA1EEC"/>
    <w:rsid w:val="00AA210C"/>
    <w:rsid w:val="00AA29F2"/>
    <w:rsid w:val="00AA2CD8"/>
    <w:rsid w:val="00AA30A2"/>
    <w:rsid w:val="00AA461D"/>
    <w:rsid w:val="00AA4C09"/>
    <w:rsid w:val="00AA4F41"/>
    <w:rsid w:val="00AA5584"/>
    <w:rsid w:val="00AA576F"/>
    <w:rsid w:val="00AA5817"/>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0E90"/>
    <w:rsid w:val="00AC1281"/>
    <w:rsid w:val="00AC21BA"/>
    <w:rsid w:val="00AC22C7"/>
    <w:rsid w:val="00AC2D4E"/>
    <w:rsid w:val="00AC3084"/>
    <w:rsid w:val="00AC3431"/>
    <w:rsid w:val="00AC38E9"/>
    <w:rsid w:val="00AC4150"/>
    <w:rsid w:val="00AC45D6"/>
    <w:rsid w:val="00AC4D1B"/>
    <w:rsid w:val="00AC4D53"/>
    <w:rsid w:val="00AC4D9E"/>
    <w:rsid w:val="00AC4E2E"/>
    <w:rsid w:val="00AC5336"/>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D02"/>
    <w:rsid w:val="00AD6980"/>
    <w:rsid w:val="00AD6C7F"/>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3EE"/>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89"/>
    <w:rsid w:val="00AF28B0"/>
    <w:rsid w:val="00AF2ACF"/>
    <w:rsid w:val="00AF2DED"/>
    <w:rsid w:val="00AF3560"/>
    <w:rsid w:val="00AF39AA"/>
    <w:rsid w:val="00AF3C80"/>
    <w:rsid w:val="00AF3C8C"/>
    <w:rsid w:val="00AF4095"/>
    <w:rsid w:val="00AF41FC"/>
    <w:rsid w:val="00AF4447"/>
    <w:rsid w:val="00AF457C"/>
    <w:rsid w:val="00AF45FA"/>
    <w:rsid w:val="00AF4ABD"/>
    <w:rsid w:val="00AF5363"/>
    <w:rsid w:val="00AF57D6"/>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405"/>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1BF"/>
    <w:rsid w:val="00B108ED"/>
    <w:rsid w:val="00B10931"/>
    <w:rsid w:val="00B1093D"/>
    <w:rsid w:val="00B10BE8"/>
    <w:rsid w:val="00B10DF3"/>
    <w:rsid w:val="00B10FA8"/>
    <w:rsid w:val="00B1167A"/>
    <w:rsid w:val="00B11882"/>
    <w:rsid w:val="00B11E29"/>
    <w:rsid w:val="00B12223"/>
    <w:rsid w:val="00B12603"/>
    <w:rsid w:val="00B127E6"/>
    <w:rsid w:val="00B12A8C"/>
    <w:rsid w:val="00B13003"/>
    <w:rsid w:val="00B137BE"/>
    <w:rsid w:val="00B13829"/>
    <w:rsid w:val="00B13F1F"/>
    <w:rsid w:val="00B14251"/>
    <w:rsid w:val="00B147CC"/>
    <w:rsid w:val="00B14C13"/>
    <w:rsid w:val="00B15141"/>
    <w:rsid w:val="00B151C6"/>
    <w:rsid w:val="00B16441"/>
    <w:rsid w:val="00B16815"/>
    <w:rsid w:val="00B16B5F"/>
    <w:rsid w:val="00B16D08"/>
    <w:rsid w:val="00B1736C"/>
    <w:rsid w:val="00B17744"/>
    <w:rsid w:val="00B17D3E"/>
    <w:rsid w:val="00B20057"/>
    <w:rsid w:val="00B2043A"/>
    <w:rsid w:val="00B20500"/>
    <w:rsid w:val="00B20CD7"/>
    <w:rsid w:val="00B20E2B"/>
    <w:rsid w:val="00B20F3D"/>
    <w:rsid w:val="00B21016"/>
    <w:rsid w:val="00B215F9"/>
    <w:rsid w:val="00B217CD"/>
    <w:rsid w:val="00B21B67"/>
    <w:rsid w:val="00B21CA7"/>
    <w:rsid w:val="00B22472"/>
    <w:rsid w:val="00B225CD"/>
    <w:rsid w:val="00B22C7B"/>
    <w:rsid w:val="00B232CB"/>
    <w:rsid w:val="00B233A9"/>
    <w:rsid w:val="00B239CC"/>
    <w:rsid w:val="00B23C57"/>
    <w:rsid w:val="00B23E2E"/>
    <w:rsid w:val="00B24F49"/>
    <w:rsid w:val="00B25585"/>
    <w:rsid w:val="00B2571D"/>
    <w:rsid w:val="00B258DB"/>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53"/>
    <w:rsid w:val="00B32F7F"/>
    <w:rsid w:val="00B33126"/>
    <w:rsid w:val="00B338CE"/>
    <w:rsid w:val="00B3396B"/>
    <w:rsid w:val="00B33F7C"/>
    <w:rsid w:val="00B34390"/>
    <w:rsid w:val="00B3442C"/>
    <w:rsid w:val="00B3539A"/>
    <w:rsid w:val="00B35CB3"/>
    <w:rsid w:val="00B35F8E"/>
    <w:rsid w:val="00B36D17"/>
    <w:rsid w:val="00B37188"/>
    <w:rsid w:val="00B4003E"/>
    <w:rsid w:val="00B40292"/>
    <w:rsid w:val="00B403B0"/>
    <w:rsid w:val="00B406B2"/>
    <w:rsid w:val="00B40D73"/>
    <w:rsid w:val="00B4110D"/>
    <w:rsid w:val="00B411A3"/>
    <w:rsid w:val="00B411D9"/>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5D24"/>
    <w:rsid w:val="00B45DF7"/>
    <w:rsid w:val="00B46501"/>
    <w:rsid w:val="00B473FE"/>
    <w:rsid w:val="00B47784"/>
    <w:rsid w:val="00B4783F"/>
    <w:rsid w:val="00B47858"/>
    <w:rsid w:val="00B47CEF"/>
    <w:rsid w:val="00B50261"/>
    <w:rsid w:val="00B504F7"/>
    <w:rsid w:val="00B50810"/>
    <w:rsid w:val="00B50933"/>
    <w:rsid w:val="00B509C0"/>
    <w:rsid w:val="00B50E09"/>
    <w:rsid w:val="00B51297"/>
    <w:rsid w:val="00B51420"/>
    <w:rsid w:val="00B51526"/>
    <w:rsid w:val="00B517F1"/>
    <w:rsid w:val="00B51A40"/>
    <w:rsid w:val="00B5238F"/>
    <w:rsid w:val="00B529F2"/>
    <w:rsid w:val="00B52EC8"/>
    <w:rsid w:val="00B5370C"/>
    <w:rsid w:val="00B538FF"/>
    <w:rsid w:val="00B53EF5"/>
    <w:rsid w:val="00B542BA"/>
    <w:rsid w:val="00B54989"/>
    <w:rsid w:val="00B54CC5"/>
    <w:rsid w:val="00B54E31"/>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1FB5"/>
    <w:rsid w:val="00B6237B"/>
    <w:rsid w:val="00B62894"/>
    <w:rsid w:val="00B62A18"/>
    <w:rsid w:val="00B6368F"/>
    <w:rsid w:val="00B63870"/>
    <w:rsid w:val="00B63EF4"/>
    <w:rsid w:val="00B640AB"/>
    <w:rsid w:val="00B64124"/>
    <w:rsid w:val="00B64398"/>
    <w:rsid w:val="00B64484"/>
    <w:rsid w:val="00B645F8"/>
    <w:rsid w:val="00B64A44"/>
    <w:rsid w:val="00B652B0"/>
    <w:rsid w:val="00B65771"/>
    <w:rsid w:val="00B65775"/>
    <w:rsid w:val="00B658D9"/>
    <w:rsid w:val="00B65BDF"/>
    <w:rsid w:val="00B65CF7"/>
    <w:rsid w:val="00B660D8"/>
    <w:rsid w:val="00B664EC"/>
    <w:rsid w:val="00B66801"/>
    <w:rsid w:val="00B668B4"/>
    <w:rsid w:val="00B668CC"/>
    <w:rsid w:val="00B66E99"/>
    <w:rsid w:val="00B66FFC"/>
    <w:rsid w:val="00B6792B"/>
    <w:rsid w:val="00B6796C"/>
    <w:rsid w:val="00B67B2B"/>
    <w:rsid w:val="00B7021B"/>
    <w:rsid w:val="00B70333"/>
    <w:rsid w:val="00B70A49"/>
    <w:rsid w:val="00B70EDB"/>
    <w:rsid w:val="00B71A5D"/>
    <w:rsid w:val="00B7273B"/>
    <w:rsid w:val="00B727B8"/>
    <w:rsid w:val="00B73453"/>
    <w:rsid w:val="00B734FE"/>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4BB"/>
    <w:rsid w:val="00B81578"/>
    <w:rsid w:val="00B815C9"/>
    <w:rsid w:val="00B81684"/>
    <w:rsid w:val="00B817F4"/>
    <w:rsid w:val="00B820AE"/>
    <w:rsid w:val="00B821AB"/>
    <w:rsid w:val="00B825D7"/>
    <w:rsid w:val="00B82A8C"/>
    <w:rsid w:val="00B830F7"/>
    <w:rsid w:val="00B8321E"/>
    <w:rsid w:val="00B83407"/>
    <w:rsid w:val="00B837F5"/>
    <w:rsid w:val="00B83AC3"/>
    <w:rsid w:val="00B83DAC"/>
    <w:rsid w:val="00B83DF6"/>
    <w:rsid w:val="00B83E5D"/>
    <w:rsid w:val="00B84BE8"/>
    <w:rsid w:val="00B855A8"/>
    <w:rsid w:val="00B85837"/>
    <w:rsid w:val="00B85F67"/>
    <w:rsid w:val="00B86557"/>
    <w:rsid w:val="00B86779"/>
    <w:rsid w:val="00B86D87"/>
    <w:rsid w:val="00B87C60"/>
    <w:rsid w:val="00B90165"/>
    <w:rsid w:val="00B91356"/>
    <w:rsid w:val="00B91E9D"/>
    <w:rsid w:val="00B922C4"/>
    <w:rsid w:val="00B92521"/>
    <w:rsid w:val="00B926E0"/>
    <w:rsid w:val="00B92AD4"/>
    <w:rsid w:val="00B92BF1"/>
    <w:rsid w:val="00B932E1"/>
    <w:rsid w:val="00B93985"/>
    <w:rsid w:val="00B93C36"/>
    <w:rsid w:val="00B94054"/>
    <w:rsid w:val="00B94253"/>
    <w:rsid w:val="00B9436E"/>
    <w:rsid w:val="00B946E7"/>
    <w:rsid w:val="00B94B74"/>
    <w:rsid w:val="00B950E8"/>
    <w:rsid w:val="00B95372"/>
    <w:rsid w:val="00B954FC"/>
    <w:rsid w:val="00B95A04"/>
    <w:rsid w:val="00B95C49"/>
    <w:rsid w:val="00B95D60"/>
    <w:rsid w:val="00B95EEF"/>
    <w:rsid w:val="00B95FD7"/>
    <w:rsid w:val="00B96228"/>
    <w:rsid w:val="00B96313"/>
    <w:rsid w:val="00B96CF0"/>
    <w:rsid w:val="00B96DA2"/>
    <w:rsid w:val="00B977E6"/>
    <w:rsid w:val="00BA067F"/>
    <w:rsid w:val="00BA13E0"/>
    <w:rsid w:val="00BA1513"/>
    <w:rsid w:val="00BA17C4"/>
    <w:rsid w:val="00BA1A45"/>
    <w:rsid w:val="00BA270E"/>
    <w:rsid w:val="00BA2729"/>
    <w:rsid w:val="00BA283C"/>
    <w:rsid w:val="00BA2AEB"/>
    <w:rsid w:val="00BA2B41"/>
    <w:rsid w:val="00BA3603"/>
    <w:rsid w:val="00BA388C"/>
    <w:rsid w:val="00BA3974"/>
    <w:rsid w:val="00BA3C13"/>
    <w:rsid w:val="00BA3CC9"/>
    <w:rsid w:val="00BA3D2F"/>
    <w:rsid w:val="00BA3F29"/>
    <w:rsid w:val="00BA40BE"/>
    <w:rsid w:val="00BA4243"/>
    <w:rsid w:val="00BA48E0"/>
    <w:rsid w:val="00BA4CF4"/>
    <w:rsid w:val="00BA54FB"/>
    <w:rsid w:val="00BA5C97"/>
    <w:rsid w:val="00BA5EFB"/>
    <w:rsid w:val="00BA659A"/>
    <w:rsid w:val="00BA68C1"/>
    <w:rsid w:val="00BA698B"/>
    <w:rsid w:val="00BA6D50"/>
    <w:rsid w:val="00BA712E"/>
    <w:rsid w:val="00BA7423"/>
    <w:rsid w:val="00BA7688"/>
    <w:rsid w:val="00BA7EB0"/>
    <w:rsid w:val="00BB008F"/>
    <w:rsid w:val="00BB0528"/>
    <w:rsid w:val="00BB070E"/>
    <w:rsid w:val="00BB079D"/>
    <w:rsid w:val="00BB0AA8"/>
    <w:rsid w:val="00BB0D75"/>
    <w:rsid w:val="00BB1286"/>
    <w:rsid w:val="00BB1C4F"/>
    <w:rsid w:val="00BB20E7"/>
    <w:rsid w:val="00BB225D"/>
    <w:rsid w:val="00BB277B"/>
    <w:rsid w:val="00BB2835"/>
    <w:rsid w:val="00BB32FD"/>
    <w:rsid w:val="00BB35DC"/>
    <w:rsid w:val="00BB365A"/>
    <w:rsid w:val="00BB37B0"/>
    <w:rsid w:val="00BB3D2E"/>
    <w:rsid w:val="00BB3D91"/>
    <w:rsid w:val="00BB3F4C"/>
    <w:rsid w:val="00BB4603"/>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B4B"/>
    <w:rsid w:val="00BC201A"/>
    <w:rsid w:val="00BC29E5"/>
    <w:rsid w:val="00BC2BC7"/>
    <w:rsid w:val="00BC2F45"/>
    <w:rsid w:val="00BC344E"/>
    <w:rsid w:val="00BC38B8"/>
    <w:rsid w:val="00BC3CF8"/>
    <w:rsid w:val="00BC4B9C"/>
    <w:rsid w:val="00BC5181"/>
    <w:rsid w:val="00BC56C1"/>
    <w:rsid w:val="00BC5CE2"/>
    <w:rsid w:val="00BC642E"/>
    <w:rsid w:val="00BC6742"/>
    <w:rsid w:val="00BC6B7B"/>
    <w:rsid w:val="00BC71C5"/>
    <w:rsid w:val="00BC7659"/>
    <w:rsid w:val="00BC791C"/>
    <w:rsid w:val="00BC7A42"/>
    <w:rsid w:val="00BC7AD2"/>
    <w:rsid w:val="00BC7E6E"/>
    <w:rsid w:val="00BD013E"/>
    <w:rsid w:val="00BD0383"/>
    <w:rsid w:val="00BD082C"/>
    <w:rsid w:val="00BD0FC4"/>
    <w:rsid w:val="00BD1122"/>
    <w:rsid w:val="00BD13ED"/>
    <w:rsid w:val="00BD140B"/>
    <w:rsid w:val="00BD1749"/>
    <w:rsid w:val="00BD238C"/>
    <w:rsid w:val="00BD2A08"/>
    <w:rsid w:val="00BD2F55"/>
    <w:rsid w:val="00BD3837"/>
    <w:rsid w:val="00BD383F"/>
    <w:rsid w:val="00BD385B"/>
    <w:rsid w:val="00BD386B"/>
    <w:rsid w:val="00BD3C69"/>
    <w:rsid w:val="00BD3D7A"/>
    <w:rsid w:val="00BD4355"/>
    <w:rsid w:val="00BD4A64"/>
    <w:rsid w:val="00BD525A"/>
    <w:rsid w:val="00BD5A26"/>
    <w:rsid w:val="00BD5A74"/>
    <w:rsid w:val="00BD5D4D"/>
    <w:rsid w:val="00BD614C"/>
    <w:rsid w:val="00BD6509"/>
    <w:rsid w:val="00BD689C"/>
    <w:rsid w:val="00BD6909"/>
    <w:rsid w:val="00BD6A22"/>
    <w:rsid w:val="00BD78B8"/>
    <w:rsid w:val="00BD7A82"/>
    <w:rsid w:val="00BD7F9E"/>
    <w:rsid w:val="00BE04E6"/>
    <w:rsid w:val="00BE072F"/>
    <w:rsid w:val="00BE0747"/>
    <w:rsid w:val="00BE0B2B"/>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3F4"/>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AC"/>
    <w:rsid w:val="00BF55D0"/>
    <w:rsid w:val="00BF5623"/>
    <w:rsid w:val="00BF56A8"/>
    <w:rsid w:val="00BF5D9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72B"/>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111"/>
    <w:rsid w:val="00C07A6C"/>
    <w:rsid w:val="00C07AE3"/>
    <w:rsid w:val="00C07AE4"/>
    <w:rsid w:val="00C07C5C"/>
    <w:rsid w:val="00C10599"/>
    <w:rsid w:val="00C10F46"/>
    <w:rsid w:val="00C1105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00A"/>
    <w:rsid w:val="00C226CE"/>
    <w:rsid w:val="00C22CEC"/>
    <w:rsid w:val="00C232DD"/>
    <w:rsid w:val="00C2423A"/>
    <w:rsid w:val="00C244D8"/>
    <w:rsid w:val="00C24789"/>
    <w:rsid w:val="00C24D6E"/>
    <w:rsid w:val="00C24EE5"/>
    <w:rsid w:val="00C250CF"/>
    <w:rsid w:val="00C2544D"/>
    <w:rsid w:val="00C26871"/>
    <w:rsid w:val="00C2695A"/>
    <w:rsid w:val="00C26EB2"/>
    <w:rsid w:val="00C27156"/>
    <w:rsid w:val="00C274BE"/>
    <w:rsid w:val="00C275D9"/>
    <w:rsid w:val="00C2769D"/>
    <w:rsid w:val="00C27A4C"/>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4C0"/>
    <w:rsid w:val="00C37CA6"/>
    <w:rsid w:val="00C37DF0"/>
    <w:rsid w:val="00C37F8D"/>
    <w:rsid w:val="00C4018E"/>
    <w:rsid w:val="00C404D5"/>
    <w:rsid w:val="00C408A0"/>
    <w:rsid w:val="00C40B7D"/>
    <w:rsid w:val="00C40CD4"/>
    <w:rsid w:val="00C41057"/>
    <w:rsid w:val="00C411E2"/>
    <w:rsid w:val="00C41E8D"/>
    <w:rsid w:val="00C41FEF"/>
    <w:rsid w:val="00C42130"/>
    <w:rsid w:val="00C42784"/>
    <w:rsid w:val="00C429E1"/>
    <w:rsid w:val="00C430E7"/>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2679"/>
    <w:rsid w:val="00C531B4"/>
    <w:rsid w:val="00C532F9"/>
    <w:rsid w:val="00C53E22"/>
    <w:rsid w:val="00C54809"/>
    <w:rsid w:val="00C54B94"/>
    <w:rsid w:val="00C54C14"/>
    <w:rsid w:val="00C54C62"/>
    <w:rsid w:val="00C54CBD"/>
    <w:rsid w:val="00C54CDD"/>
    <w:rsid w:val="00C5589B"/>
    <w:rsid w:val="00C55A58"/>
    <w:rsid w:val="00C55E23"/>
    <w:rsid w:val="00C5638E"/>
    <w:rsid w:val="00C56918"/>
    <w:rsid w:val="00C569CA"/>
    <w:rsid w:val="00C5733A"/>
    <w:rsid w:val="00C57931"/>
    <w:rsid w:val="00C57CC6"/>
    <w:rsid w:val="00C57D43"/>
    <w:rsid w:val="00C601EB"/>
    <w:rsid w:val="00C602DB"/>
    <w:rsid w:val="00C60618"/>
    <w:rsid w:val="00C60708"/>
    <w:rsid w:val="00C60EC1"/>
    <w:rsid w:val="00C613E1"/>
    <w:rsid w:val="00C619CD"/>
    <w:rsid w:val="00C61B5A"/>
    <w:rsid w:val="00C61D30"/>
    <w:rsid w:val="00C61EE5"/>
    <w:rsid w:val="00C62027"/>
    <w:rsid w:val="00C62997"/>
    <w:rsid w:val="00C62EAF"/>
    <w:rsid w:val="00C62F22"/>
    <w:rsid w:val="00C63152"/>
    <w:rsid w:val="00C633AB"/>
    <w:rsid w:val="00C6343A"/>
    <w:rsid w:val="00C636B0"/>
    <w:rsid w:val="00C64849"/>
    <w:rsid w:val="00C64ABB"/>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8BB"/>
    <w:rsid w:val="00C70B8C"/>
    <w:rsid w:val="00C71153"/>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4D22"/>
    <w:rsid w:val="00C75004"/>
    <w:rsid w:val="00C755E8"/>
    <w:rsid w:val="00C75970"/>
    <w:rsid w:val="00C75AC4"/>
    <w:rsid w:val="00C75C9D"/>
    <w:rsid w:val="00C76952"/>
    <w:rsid w:val="00C7731D"/>
    <w:rsid w:val="00C7799E"/>
    <w:rsid w:val="00C80441"/>
    <w:rsid w:val="00C80547"/>
    <w:rsid w:val="00C80DB5"/>
    <w:rsid w:val="00C8162B"/>
    <w:rsid w:val="00C8198E"/>
    <w:rsid w:val="00C81B30"/>
    <w:rsid w:val="00C81B7B"/>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A51"/>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7E5"/>
    <w:rsid w:val="00CA09AA"/>
    <w:rsid w:val="00CA0FCC"/>
    <w:rsid w:val="00CA114D"/>
    <w:rsid w:val="00CA1225"/>
    <w:rsid w:val="00CA18D2"/>
    <w:rsid w:val="00CA2919"/>
    <w:rsid w:val="00CA2C56"/>
    <w:rsid w:val="00CA49C0"/>
    <w:rsid w:val="00CA4A24"/>
    <w:rsid w:val="00CA4A3F"/>
    <w:rsid w:val="00CA4C14"/>
    <w:rsid w:val="00CA4F58"/>
    <w:rsid w:val="00CA51A0"/>
    <w:rsid w:val="00CA5BAC"/>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3E1C"/>
    <w:rsid w:val="00CB41E7"/>
    <w:rsid w:val="00CB4795"/>
    <w:rsid w:val="00CB480A"/>
    <w:rsid w:val="00CB4FA5"/>
    <w:rsid w:val="00CB5008"/>
    <w:rsid w:val="00CB550F"/>
    <w:rsid w:val="00CB58DD"/>
    <w:rsid w:val="00CB5F23"/>
    <w:rsid w:val="00CB6343"/>
    <w:rsid w:val="00CB6517"/>
    <w:rsid w:val="00CB751D"/>
    <w:rsid w:val="00CB7648"/>
    <w:rsid w:val="00CB7826"/>
    <w:rsid w:val="00CB79A4"/>
    <w:rsid w:val="00CB7B6B"/>
    <w:rsid w:val="00CB7D8D"/>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08"/>
    <w:rsid w:val="00CC32B0"/>
    <w:rsid w:val="00CC3D8D"/>
    <w:rsid w:val="00CC3E8C"/>
    <w:rsid w:val="00CC400F"/>
    <w:rsid w:val="00CC4365"/>
    <w:rsid w:val="00CC4C5E"/>
    <w:rsid w:val="00CC4CD7"/>
    <w:rsid w:val="00CC4F58"/>
    <w:rsid w:val="00CC57AE"/>
    <w:rsid w:val="00CC606C"/>
    <w:rsid w:val="00CC620F"/>
    <w:rsid w:val="00CC67E5"/>
    <w:rsid w:val="00CC728B"/>
    <w:rsid w:val="00CC7356"/>
    <w:rsid w:val="00CC74D5"/>
    <w:rsid w:val="00CC7A6D"/>
    <w:rsid w:val="00CC7DF5"/>
    <w:rsid w:val="00CD04B6"/>
    <w:rsid w:val="00CD06F3"/>
    <w:rsid w:val="00CD0740"/>
    <w:rsid w:val="00CD0768"/>
    <w:rsid w:val="00CD08AF"/>
    <w:rsid w:val="00CD0B87"/>
    <w:rsid w:val="00CD14CB"/>
    <w:rsid w:val="00CD179D"/>
    <w:rsid w:val="00CD1E74"/>
    <w:rsid w:val="00CD2585"/>
    <w:rsid w:val="00CD283A"/>
    <w:rsid w:val="00CD309B"/>
    <w:rsid w:val="00CD3122"/>
    <w:rsid w:val="00CD325D"/>
    <w:rsid w:val="00CD3372"/>
    <w:rsid w:val="00CD3421"/>
    <w:rsid w:val="00CD3B17"/>
    <w:rsid w:val="00CD3B95"/>
    <w:rsid w:val="00CD3C3B"/>
    <w:rsid w:val="00CD3D0C"/>
    <w:rsid w:val="00CD3D4B"/>
    <w:rsid w:val="00CD3F09"/>
    <w:rsid w:val="00CD3F4D"/>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F4A"/>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44"/>
    <w:rsid w:val="00CF06E6"/>
    <w:rsid w:val="00CF07F7"/>
    <w:rsid w:val="00CF18AB"/>
    <w:rsid w:val="00CF1AA6"/>
    <w:rsid w:val="00CF1C27"/>
    <w:rsid w:val="00CF1D80"/>
    <w:rsid w:val="00CF20C8"/>
    <w:rsid w:val="00CF24C6"/>
    <w:rsid w:val="00CF2639"/>
    <w:rsid w:val="00CF2EF5"/>
    <w:rsid w:val="00CF2FBF"/>
    <w:rsid w:val="00CF33BA"/>
    <w:rsid w:val="00CF3779"/>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730"/>
    <w:rsid w:val="00D05B47"/>
    <w:rsid w:val="00D05BE8"/>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9C"/>
    <w:rsid w:val="00D128F5"/>
    <w:rsid w:val="00D12B75"/>
    <w:rsid w:val="00D12F3A"/>
    <w:rsid w:val="00D1303E"/>
    <w:rsid w:val="00D13194"/>
    <w:rsid w:val="00D13451"/>
    <w:rsid w:val="00D13820"/>
    <w:rsid w:val="00D13880"/>
    <w:rsid w:val="00D13BBC"/>
    <w:rsid w:val="00D13F9F"/>
    <w:rsid w:val="00D141DC"/>
    <w:rsid w:val="00D14204"/>
    <w:rsid w:val="00D1508F"/>
    <w:rsid w:val="00D1552A"/>
    <w:rsid w:val="00D15D9D"/>
    <w:rsid w:val="00D1624D"/>
    <w:rsid w:val="00D16B4E"/>
    <w:rsid w:val="00D17869"/>
    <w:rsid w:val="00D1792B"/>
    <w:rsid w:val="00D17F37"/>
    <w:rsid w:val="00D202D3"/>
    <w:rsid w:val="00D2171B"/>
    <w:rsid w:val="00D217CE"/>
    <w:rsid w:val="00D21819"/>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8"/>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552"/>
    <w:rsid w:val="00D31B9F"/>
    <w:rsid w:val="00D31BEA"/>
    <w:rsid w:val="00D33313"/>
    <w:rsid w:val="00D333D7"/>
    <w:rsid w:val="00D33410"/>
    <w:rsid w:val="00D33418"/>
    <w:rsid w:val="00D33458"/>
    <w:rsid w:val="00D336BD"/>
    <w:rsid w:val="00D33AFC"/>
    <w:rsid w:val="00D33C0E"/>
    <w:rsid w:val="00D3410B"/>
    <w:rsid w:val="00D344C9"/>
    <w:rsid w:val="00D35048"/>
    <w:rsid w:val="00D35179"/>
    <w:rsid w:val="00D358B2"/>
    <w:rsid w:val="00D359BB"/>
    <w:rsid w:val="00D35C82"/>
    <w:rsid w:val="00D3609F"/>
    <w:rsid w:val="00D3610A"/>
    <w:rsid w:val="00D366C8"/>
    <w:rsid w:val="00D368C6"/>
    <w:rsid w:val="00D36C8E"/>
    <w:rsid w:val="00D36D5A"/>
    <w:rsid w:val="00D36E75"/>
    <w:rsid w:val="00D37A26"/>
    <w:rsid w:val="00D37C2D"/>
    <w:rsid w:val="00D404CE"/>
    <w:rsid w:val="00D40D79"/>
    <w:rsid w:val="00D40E25"/>
    <w:rsid w:val="00D40E78"/>
    <w:rsid w:val="00D40F5C"/>
    <w:rsid w:val="00D41009"/>
    <w:rsid w:val="00D41901"/>
    <w:rsid w:val="00D419F7"/>
    <w:rsid w:val="00D41CD0"/>
    <w:rsid w:val="00D420C3"/>
    <w:rsid w:val="00D421D9"/>
    <w:rsid w:val="00D42223"/>
    <w:rsid w:val="00D422E4"/>
    <w:rsid w:val="00D424E7"/>
    <w:rsid w:val="00D426FB"/>
    <w:rsid w:val="00D42B71"/>
    <w:rsid w:val="00D42D5D"/>
    <w:rsid w:val="00D43888"/>
    <w:rsid w:val="00D4429F"/>
    <w:rsid w:val="00D44A5C"/>
    <w:rsid w:val="00D45B68"/>
    <w:rsid w:val="00D45D32"/>
    <w:rsid w:val="00D466E5"/>
    <w:rsid w:val="00D467C7"/>
    <w:rsid w:val="00D4688E"/>
    <w:rsid w:val="00D46F2D"/>
    <w:rsid w:val="00D471EF"/>
    <w:rsid w:val="00D474D5"/>
    <w:rsid w:val="00D475CC"/>
    <w:rsid w:val="00D477E2"/>
    <w:rsid w:val="00D4785C"/>
    <w:rsid w:val="00D47A34"/>
    <w:rsid w:val="00D47A8B"/>
    <w:rsid w:val="00D5044A"/>
    <w:rsid w:val="00D50C82"/>
    <w:rsid w:val="00D50F95"/>
    <w:rsid w:val="00D5102A"/>
    <w:rsid w:val="00D512D1"/>
    <w:rsid w:val="00D513F0"/>
    <w:rsid w:val="00D51565"/>
    <w:rsid w:val="00D51AAF"/>
    <w:rsid w:val="00D51F84"/>
    <w:rsid w:val="00D52200"/>
    <w:rsid w:val="00D52400"/>
    <w:rsid w:val="00D527A2"/>
    <w:rsid w:val="00D52868"/>
    <w:rsid w:val="00D52A9A"/>
    <w:rsid w:val="00D52E1D"/>
    <w:rsid w:val="00D53768"/>
    <w:rsid w:val="00D537B0"/>
    <w:rsid w:val="00D53FC1"/>
    <w:rsid w:val="00D54370"/>
    <w:rsid w:val="00D5438E"/>
    <w:rsid w:val="00D545E9"/>
    <w:rsid w:val="00D54C59"/>
    <w:rsid w:val="00D54CA0"/>
    <w:rsid w:val="00D54D88"/>
    <w:rsid w:val="00D5521C"/>
    <w:rsid w:val="00D554E6"/>
    <w:rsid w:val="00D55723"/>
    <w:rsid w:val="00D55B68"/>
    <w:rsid w:val="00D55BD5"/>
    <w:rsid w:val="00D55C37"/>
    <w:rsid w:val="00D55F33"/>
    <w:rsid w:val="00D56330"/>
    <w:rsid w:val="00D563C2"/>
    <w:rsid w:val="00D56810"/>
    <w:rsid w:val="00D56C31"/>
    <w:rsid w:val="00D56D65"/>
    <w:rsid w:val="00D572B2"/>
    <w:rsid w:val="00D575A6"/>
    <w:rsid w:val="00D57AC0"/>
    <w:rsid w:val="00D57C20"/>
    <w:rsid w:val="00D57F0A"/>
    <w:rsid w:val="00D6014A"/>
    <w:rsid w:val="00D60207"/>
    <w:rsid w:val="00D6041F"/>
    <w:rsid w:val="00D60BCB"/>
    <w:rsid w:val="00D60C1A"/>
    <w:rsid w:val="00D60CB2"/>
    <w:rsid w:val="00D60DD4"/>
    <w:rsid w:val="00D610FA"/>
    <w:rsid w:val="00D61697"/>
    <w:rsid w:val="00D62243"/>
    <w:rsid w:val="00D6278F"/>
    <w:rsid w:val="00D6287D"/>
    <w:rsid w:val="00D62949"/>
    <w:rsid w:val="00D629D3"/>
    <w:rsid w:val="00D62DEC"/>
    <w:rsid w:val="00D62E00"/>
    <w:rsid w:val="00D63BAD"/>
    <w:rsid w:val="00D6410E"/>
    <w:rsid w:val="00D6420A"/>
    <w:rsid w:val="00D6447E"/>
    <w:rsid w:val="00D645BF"/>
    <w:rsid w:val="00D647F9"/>
    <w:rsid w:val="00D6485C"/>
    <w:rsid w:val="00D64CB8"/>
    <w:rsid w:val="00D64D3B"/>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15A"/>
    <w:rsid w:val="00D7123A"/>
    <w:rsid w:val="00D71707"/>
    <w:rsid w:val="00D71BD5"/>
    <w:rsid w:val="00D72265"/>
    <w:rsid w:val="00D72BDC"/>
    <w:rsid w:val="00D73118"/>
    <w:rsid w:val="00D73347"/>
    <w:rsid w:val="00D733CE"/>
    <w:rsid w:val="00D7364D"/>
    <w:rsid w:val="00D73A3C"/>
    <w:rsid w:val="00D73A6B"/>
    <w:rsid w:val="00D73DAD"/>
    <w:rsid w:val="00D73E0D"/>
    <w:rsid w:val="00D74461"/>
    <w:rsid w:val="00D746DD"/>
    <w:rsid w:val="00D74AF7"/>
    <w:rsid w:val="00D74D3A"/>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2B13"/>
    <w:rsid w:val="00D83401"/>
    <w:rsid w:val="00D83850"/>
    <w:rsid w:val="00D84268"/>
    <w:rsid w:val="00D84278"/>
    <w:rsid w:val="00D846C5"/>
    <w:rsid w:val="00D847C6"/>
    <w:rsid w:val="00D86ACF"/>
    <w:rsid w:val="00D86B37"/>
    <w:rsid w:val="00D86EF6"/>
    <w:rsid w:val="00D87154"/>
    <w:rsid w:val="00D8778A"/>
    <w:rsid w:val="00D87C09"/>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7B"/>
    <w:rsid w:val="00D96AD5"/>
    <w:rsid w:val="00D9793D"/>
    <w:rsid w:val="00D97D08"/>
    <w:rsid w:val="00D97E86"/>
    <w:rsid w:val="00DA000D"/>
    <w:rsid w:val="00DA015E"/>
    <w:rsid w:val="00DA02EC"/>
    <w:rsid w:val="00DA09F2"/>
    <w:rsid w:val="00DA0FC0"/>
    <w:rsid w:val="00DA10F6"/>
    <w:rsid w:val="00DA1D80"/>
    <w:rsid w:val="00DA1DFF"/>
    <w:rsid w:val="00DA2046"/>
    <w:rsid w:val="00DA2185"/>
    <w:rsid w:val="00DA23D2"/>
    <w:rsid w:val="00DA29C4"/>
    <w:rsid w:val="00DA2D90"/>
    <w:rsid w:val="00DA35CB"/>
    <w:rsid w:val="00DA3A26"/>
    <w:rsid w:val="00DA3B43"/>
    <w:rsid w:val="00DA3F00"/>
    <w:rsid w:val="00DA43CA"/>
    <w:rsid w:val="00DA4562"/>
    <w:rsid w:val="00DA492A"/>
    <w:rsid w:val="00DA49D8"/>
    <w:rsid w:val="00DA5CA9"/>
    <w:rsid w:val="00DA5E7E"/>
    <w:rsid w:val="00DA714A"/>
    <w:rsid w:val="00DA71AF"/>
    <w:rsid w:val="00DA727D"/>
    <w:rsid w:val="00DA7646"/>
    <w:rsid w:val="00DA7A85"/>
    <w:rsid w:val="00DA7BC7"/>
    <w:rsid w:val="00DA7E4C"/>
    <w:rsid w:val="00DA7EC1"/>
    <w:rsid w:val="00DB0564"/>
    <w:rsid w:val="00DB0D5D"/>
    <w:rsid w:val="00DB1539"/>
    <w:rsid w:val="00DB1713"/>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4C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4DD0"/>
    <w:rsid w:val="00DC5015"/>
    <w:rsid w:val="00DC522F"/>
    <w:rsid w:val="00DC588E"/>
    <w:rsid w:val="00DC5E7A"/>
    <w:rsid w:val="00DC5F6F"/>
    <w:rsid w:val="00DC6035"/>
    <w:rsid w:val="00DC65D8"/>
    <w:rsid w:val="00DC6870"/>
    <w:rsid w:val="00DC69C6"/>
    <w:rsid w:val="00DC6A94"/>
    <w:rsid w:val="00DC6E29"/>
    <w:rsid w:val="00DC7890"/>
    <w:rsid w:val="00DC79A3"/>
    <w:rsid w:val="00DC7BDC"/>
    <w:rsid w:val="00DC7E92"/>
    <w:rsid w:val="00DD02C4"/>
    <w:rsid w:val="00DD044C"/>
    <w:rsid w:val="00DD128A"/>
    <w:rsid w:val="00DD12B1"/>
    <w:rsid w:val="00DD12B5"/>
    <w:rsid w:val="00DD18BD"/>
    <w:rsid w:val="00DD1947"/>
    <w:rsid w:val="00DD1AE1"/>
    <w:rsid w:val="00DD1E75"/>
    <w:rsid w:val="00DD1ED7"/>
    <w:rsid w:val="00DD242B"/>
    <w:rsid w:val="00DD2FE5"/>
    <w:rsid w:val="00DD316C"/>
    <w:rsid w:val="00DD32DF"/>
    <w:rsid w:val="00DD3401"/>
    <w:rsid w:val="00DD3430"/>
    <w:rsid w:val="00DD3480"/>
    <w:rsid w:val="00DD3565"/>
    <w:rsid w:val="00DD3D65"/>
    <w:rsid w:val="00DD49D3"/>
    <w:rsid w:val="00DD59AB"/>
    <w:rsid w:val="00DD5FFE"/>
    <w:rsid w:val="00DD6396"/>
    <w:rsid w:val="00DD6C70"/>
    <w:rsid w:val="00DD6DA2"/>
    <w:rsid w:val="00DD761C"/>
    <w:rsid w:val="00DD7917"/>
    <w:rsid w:val="00DE0171"/>
    <w:rsid w:val="00DE0333"/>
    <w:rsid w:val="00DE0558"/>
    <w:rsid w:val="00DE067E"/>
    <w:rsid w:val="00DE088E"/>
    <w:rsid w:val="00DE0F92"/>
    <w:rsid w:val="00DE128B"/>
    <w:rsid w:val="00DE1799"/>
    <w:rsid w:val="00DE184F"/>
    <w:rsid w:val="00DE21CF"/>
    <w:rsid w:val="00DE279F"/>
    <w:rsid w:val="00DE2D4B"/>
    <w:rsid w:val="00DE3070"/>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A2C"/>
    <w:rsid w:val="00DF4029"/>
    <w:rsid w:val="00DF4158"/>
    <w:rsid w:val="00DF4430"/>
    <w:rsid w:val="00DF4920"/>
    <w:rsid w:val="00DF4DEA"/>
    <w:rsid w:val="00DF4F19"/>
    <w:rsid w:val="00DF5002"/>
    <w:rsid w:val="00DF5270"/>
    <w:rsid w:val="00DF5B4C"/>
    <w:rsid w:val="00DF5C89"/>
    <w:rsid w:val="00DF6014"/>
    <w:rsid w:val="00DF6531"/>
    <w:rsid w:val="00DF67E2"/>
    <w:rsid w:val="00DF6824"/>
    <w:rsid w:val="00DF69A9"/>
    <w:rsid w:val="00DF6A83"/>
    <w:rsid w:val="00DF6C60"/>
    <w:rsid w:val="00DF6D97"/>
    <w:rsid w:val="00DF7226"/>
    <w:rsid w:val="00DF7294"/>
    <w:rsid w:val="00DF7BC3"/>
    <w:rsid w:val="00E00368"/>
    <w:rsid w:val="00E005F5"/>
    <w:rsid w:val="00E00A07"/>
    <w:rsid w:val="00E00A92"/>
    <w:rsid w:val="00E01395"/>
    <w:rsid w:val="00E013D5"/>
    <w:rsid w:val="00E019EA"/>
    <w:rsid w:val="00E01A5C"/>
    <w:rsid w:val="00E028E6"/>
    <w:rsid w:val="00E02C20"/>
    <w:rsid w:val="00E0324B"/>
    <w:rsid w:val="00E0345F"/>
    <w:rsid w:val="00E03BEA"/>
    <w:rsid w:val="00E0401E"/>
    <w:rsid w:val="00E04614"/>
    <w:rsid w:val="00E046C1"/>
    <w:rsid w:val="00E049EC"/>
    <w:rsid w:val="00E0547D"/>
    <w:rsid w:val="00E05A43"/>
    <w:rsid w:val="00E05FC4"/>
    <w:rsid w:val="00E06977"/>
    <w:rsid w:val="00E06AF4"/>
    <w:rsid w:val="00E06F6A"/>
    <w:rsid w:val="00E073C8"/>
    <w:rsid w:val="00E07686"/>
    <w:rsid w:val="00E07C78"/>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17F0E"/>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4F67"/>
    <w:rsid w:val="00E250DB"/>
    <w:rsid w:val="00E25328"/>
    <w:rsid w:val="00E25334"/>
    <w:rsid w:val="00E2555E"/>
    <w:rsid w:val="00E25F1D"/>
    <w:rsid w:val="00E25F49"/>
    <w:rsid w:val="00E2617B"/>
    <w:rsid w:val="00E2690E"/>
    <w:rsid w:val="00E26932"/>
    <w:rsid w:val="00E26F5E"/>
    <w:rsid w:val="00E2724F"/>
    <w:rsid w:val="00E272FE"/>
    <w:rsid w:val="00E27B15"/>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2B3"/>
    <w:rsid w:val="00E4466A"/>
    <w:rsid w:val="00E447D5"/>
    <w:rsid w:val="00E448C1"/>
    <w:rsid w:val="00E45041"/>
    <w:rsid w:val="00E450D8"/>
    <w:rsid w:val="00E452D0"/>
    <w:rsid w:val="00E45A9D"/>
    <w:rsid w:val="00E45EE8"/>
    <w:rsid w:val="00E460A1"/>
    <w:rsid w:val="00E46CC9"/>
    <w:rsid w:val="00E47D5F"/>
    <w:rsid w:val="00E47D96"/>
    <w:rsid w:val="00E508D6"/>
    <w:rsid w:val="00E515A3"/>
    <w:rsid w:val="00E5170E"/>
    <w:rsid w:val="00E51E23"/>
    <w:rsid w:val="00E523F3"/>
    <w:rsid w:val="00E52581"/>
    <w:rsid w:val="00E52F76"/>
    <w:rsid w:val="00E530E7"/>
    <w:rsid w:val="00E5315C"/>
    <w:rsid w:val="00E533B9"/>
    <w:rsid w:val="00E534EA"/>
    <w:rsid w:val="00E53614"/>
    <w:rsid w:val="00E538E0"/>
    <w:rsid w:val="00E539C4"/>
    <w:rsid w:val="00E547DF"/>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896"/>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858"/>
    <w:rsid w:val="00E66891"/>
    <w:rsid w:val="00E67631"/>
    <w:rsid w:val="00E7041A"/>
    <w:rsid w:val="00E705E5"/>
    <w:rsid w:val="00E70B0C"/>
    <w:rsid w:val="00E70B84"/>
    <w:rsid w:val="00E71952"/>
    <w:rsid w:val="00E71DF1"/>
    <w:rsid w:val="00E71EDB"/>
    <w:rsid w:val="00E723D3"/>
    <w:rsid w:val="00E7242A"/>
    <w:rsid w:val="00E72737"/>
    <w:rsid w:val="00E72ABE"/>
    <w:rsid w:val="00E72BCC"/>
    <w:rsid w:val="00E739A7"/>
    <w:rsid w:val="00E73E01"/>
    <w:rsid w:val="00E7449A"/>
    <w:rsid w:val="00E74B5A"/>
    <w:rsid w:val="00E7524F"/>
    <w:rsid w:val="00E75431"/>
    <w:rsid w:val="00E7556D"/>
    <w:rsid w:val="00E75693"/>
    <w:rsid w:val="00E756FB"/>
    <w:rsid w:val="00E76141"/>
    <w:rsid w:val="00E76270"/>
    <w:rsid w:val="00E76B45"/>
    <w:rsid w:val="00E77040"/>
    <w:rsid w:val="00E772C4"/>
    <w:rsid w:val="00E77655"/>
    <w:rsid w:val="00E8016D"/>
    <w:rsid w:val="00E810EC"/>
    <w:rsid w:val="00E8112C"/>
    <w:rsid w:val="00E81587"/>
    <w:rsid w:val="00E8233D"/>
    <w:rsid w:val="00E826C8"/>
    <w:rsid w:val="00E82819"/>
    <w:rsid w:val="00E82EE0"/>
    <w:rsid w:val="00E83280"/>
    <w:rsid w:val="00E832C9"/>
    <w:rsid w:val="00E8344D"/>
    <w:rsid w:val="00E83469"/>
    <w:rsid w:val="00E839D8"/>
    <w:rsid w:val="00E83E6E"/>
    <w:rsid w:val="00E8412F"/>
    <w:rsid w:val="00E843EF"/>
    <w:rsid w:val="00E84661"/>
    <w:rsid w:val="00E84934"/>
    <w:rsid w:val="00E84A69"/>
    <w:rsid w:val="00E84D59"/>
    <w:rsid w:val="00E853AC"/>
    <w:rsid w:val="00E85483"/>
    <w:rsid w:val="00E86057"/>
    <w:rsid w:val="00E861F7"/>
    <w:rsid w:val="00E864CA"/>
    <w:rsid w:val="00E86647"/>
    <w:rsid w:val="00E86BF7"/>
    <w:rsid w:val="00E87182"/>
    <w:rsid w:val="00E87397"/>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4F0"/>
    <w:rsid w:val="00E97507"/>
    <w:rsid w:val="00E97512"/>
    <w:rsid w:val="00EA0281"/>
    <w:rsid w:val="00EA0BD3"/>
    <w:rsid w:val="00EA0BFA"/>
    <w:rsid w:val="00EA0E05"/>
    <w:rsid w:val="00EA0E10"/>
    <w:rsid w:val="00EA157E"/>
    <w:rsid w:val="00EA1902"/>
    <w:rsid w:val="00EA1B4A"/>
    <w:rsid w:val="00EA1CC1"/>
    <w:rsid w:val="00EA2271"/>
    <w:rsid w:val="00EA2585"/>
    <w:rsid w:val="00EA2730"/>
    <w:rsid w:val="00EA3641"/>
    <w:rsid w:val="00EA3955"/>
    <w:rsid w:val="00EA3D67"/>
    <w:rsid w:val="00EA3DB9"/>
    <w:rsid w:val="00EA475F"/>
    <w:rsid w:val="00EA4A36"/>
    <w:rsid w:val="00EA5029"/>
    <w:rsid w:val="00EA5335"/>
    <w:rsid w:val="00EA630B"/>
    <w:rsid w:val="00EA6E29"/>
    <w:rsid w:val="00EA7676"/>
    <w:rsid w:val="00EA7B1C"/>
    <w:rsid w:val="00EA7CE6"/>
    <w:rsid w:val="00EA7E15"/>
    <w:rsid w:val="00EA7E9E"/>
    <w:rsid w:val="00EA7EF5"/>
    <w:rsid w:val="00EA7F1F"/>
    <w:rsid w:val="00EB05DC"/>
    <w:rsid w:val="00EB0707"/>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17B"/>
    <w:rsid w:val="00EB6721"/>
    <w:rsid w:val="00EB6C53"/>
    <w:rsid w:val="00EB720A"/>
    <w:rsid w:val="00EB749C"/>
    <w:rsid w:val="00EB7609"/>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AAF"/>
    <w:rsid w:val="00EC4D77"/>
    <w:rsid w:val="00EC4D7B"/>
    <w:rsid w:val="00EC4E2E"/>
    <w:rsid w:val="00EC555C"/>
    <w:rsid w:val="00EC608B"/>
    <w:rsid w:val="00EC60A1"/>
    <w:rsid w:val="00EC614D"/>
    <w:rsid w:val="00EC6337"/>
    <w:rsid w:val="00EC6D68"/>
    <w:rsid w:val="00EC6D82"/>
    <w:rsid w:val="00EC7183"/>
    <w:rsid w:val="00EC71AB"/>
    <w:rsid w:val="00EC7AE9"/>
    <w:rsid w:val="00EC7EE8"/>
    <w:rsid w:val="00ED0DE8"/>
    <w:rsid w:val="00ED0EB9"/>
    <w:rsid w:val="00ED158C"/>
    <w:rsid w:val="00ED1A21"/>
    <w:rsid w:val="00ED1A39"/>
    <w:rsid w:val="00ED1CD6"/>
    <w:rsid w:val="00ED2FF1"/>
    <w:rsid w:val="00ED3207"/>
    <w:rsid w:val="00ED32E7"/>
    <w:rsid w:val="00ED341E"/>
    <w:rsid w:val="00ED3423"/>
    <w:rsid w:val="00ED352D"/>
    <w:rsid w:val="00ED3534"/>
    <w:rsid w:val="00ED378C"/>
    <w:rsid w:val="00ED38D7"/>
    <w:rsid w:val="00ED3B7D"/>
    <w:rsid w:val="00ED3DA3"/>
    <w:rsid w:val="00ED40CC"/>
    <w:rsid w:val="00ED4834"/>
    <w:rsid w:val="00ED4DDF"/>
    <w:rsid w:val="00ED4E3C"/>
    <w:rsid w:val="00ED4EEA"/>
    <w:rsid w:val="00ED5122"/>
    <w:rsid w:val="00ED54F7"/>
    <w:rsid w:val="00ED58F2"/>
    <w:rsid w:val="00ED5981"/>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4E47"/>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2B8"/>
    <w:rsid w:val="00EF375D"/>
    <w:rsid w:val="00EF3A28"/>
    <w:rsid w:val="00EF3A3D"/>
    <w:rsid w:val="00EF3A4A"/>
    <w:rsid w:val="00EF3AFE"/>
    <w:rsid w:val="00EF3D41"/>
    <w:rsid w:val="00EF3D43"/>
    <w:rsid w:val="00EF3EE0"/>
    <w:rsid w:val="00EF4621"/>
    <w:rsid w:val="00EF493B"/>
    <w:rsid w:val="00EF4F32"/>
    <w:rsid w:val="00EF5326"/>
    <w:rsid w:val="00EF57F7"/>
    <w:rsid w:val="00EF5861"/>
    <w:rsid w:val="00EF61C2"/>
    <w:rsid w:val="00EF64BE"/>
    <w:rsid w:val="00EF6EF5"/>
    <w:rsid w:val="00EF6F6C"/>
    <w:rsid w:val="00EF71EE"/>
    <w:rsid w:val="00EF7878"/>
    <w:rsid w:val="00EF7F14"/>
    <w:rsid w:val="00EF7F47"/>
    <w:rsid w:val="00F000F0"/>
    <w:rsid w:val="00F00180"/>
    <w:rsid w:val="00F004AB"/>
    <w:rsid w:val="00F006E4"/>
    <w:rsid w:val="00F00701"/>
    <w:rsid w:val="00F00923"/>
    <w:rsid w:val="00F00C9D"/>
    <w:rsid w:val="00F00FF1"/>
    <w:rsid w:val="00F0109A"/>
    <w:rsid w:val="00F01571"/>
    <w:rsid w:val="00F0197D"/>
    <w:rsid w:val="00F01A58"/>
    <w:rsid w:val="00F0217A"/>
    <w:rsid w:val="00F023A1"/>
    <w:rsid w:val="00F026AE"/>
    <w:rsid w:val="00F027FF"/>
    <w:rsid w:val="00F02B5B"/>
    <w:rsid w:val="00F0301D"/>
    <w:rsid w:val="00F032DF"/>
    <w:rsid w:val="00F0372A"/>
    <w:rsid w:val="00F0388F"/>
    <w:rsid w:val="00F03891"/>
    <w:rsid w:val="00F04564"/>
    <w:rsid w:val="00F046FD"/>
    <w:rsid w:val="00F04D51"/>
    <w:rsid w:val="00F05EED"/>
    <w:rsid w:val="00F05FC0"/>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14"/>
    <w:rsid w:val="00F2157F"/>
    <w:rsid w:val="00F21758"/>
    <w:rsid w:val="00F21857"/>
    <w:rsid w:val="00F218EF"/>
    <w:rsid w:val="00F21DC3"/>
    <w:rsid w:val="00F21F61"/>
    <w:rsid w:val="00F22444"/>
    <w:rsid w:val="00F22C96"/>
    <w:rsid w:val="00F22FBE"/>
    <w:rsid w:val="00F22FC1"/>
    <w:rsid w:val="00F2357F"/>
    <w:rsid w:val="00F236D9"/>
    <w:rsid w:val="00F23BD0"/>
    <w:rsid w:val="00F23D7A"/>
    <w:rsid w:val="00F23FCA"/>
    <w:rsid w:val="00F24354"/>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5D6"/>
    <w:rsid w:val="00F35865"/>
    <w:rsid w:val="00F35E92"/>
    <w:rsid w:val="00F360BA"/>
    <w:rsid w:val="00F366CE"/>
    <w:rsid w:val="00F369FF"/>
    <w:rsid w:val="00F377A2"/>
    <w:rsid w:val="00F37922"/>
    <w:rsid w:val="00F37AEF"/>
    <w:rsid w:val="00F37DC6"/>
    <w:rsid w:val="00F41CCB"/>
    <w:rsid w:val="00F41D1F"/>
    <w:rsid w:val="00F42123"/>
    <w:rsid w:val="00F42910"/>
    <w:rsid w:val="00F42ADB"/>
    <w:rsid w:val="00F42C2B"/>
    <w:rsid w:val="00F43E1D"/>
    <w:rsid w:val="00F44833"/>
    <w:rsid w:val="00F45B82"/>
    <w:rsid w:val="00F46694"/>
    <w:rsid w:val="00F467B0"/>
    <w:rsid w:val="00F4683A"/>
    <w:rsid w:val="00F46E40"/>
    <w:rsid w:val="00F46F8B"/>
    <w:rsid w:val="00F47132"/>
    <w:rsid w:val="00F47377"/>
    <w:rsid w:val="00F47728"/>
    <w:rsid w:val="00F47AF4"/>
    <w:rsid w:val="00F47AFE"/>
    <w:rsid w:val="00F47CBA"/>
    <w:rsid w:val="00F47CF5"/>
    <w:rsid w:val="00F50020"/>
    <w:rsid w:val="00F50671"/>
    <w:rsid w:val="00F50783"/>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6E25"/>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78"/>
    <w:rsid w:val="00F63CD2"/>
    <w:rsid w:val="00F63F71"/>
    <w:rsid w:val="00F642DA"/>
    <w:rsid w:val="00F6433C"/>
    <w:rsid w:val="00F648A2"/>
    <w:rsid w:val="00F64928"/>
    <w:rsid w:val="00F64966"/>
    <w:rsid w:val="00F649C9"/>
    <w:rsid w:val="00F65920"/>
    <w:rsid w:val="00F65961"/>
    <w:rsid w:val="00F65E8A"/>
    <w:rsid w:val="00F65E91"/>
    <w:rsid w:val="00F660B8"/>
    <w:rsid w:val="00F6617D"/>
    <w:rsid w:val="00F66709"/>
    <w:rsid w:val="00F669E3"/>
    <w:rsid w:val="00F66AF7"/>
    <w:rsid w:val="00F66E9F"/>
    <w:rsid w:val="00F672EB"/>
    <w:rsid w:val="00F6753C"/>
    <w:rsid w:val="00F67906"/>
    <w:rsid w:val="00F67A85"/>
    <w:rsid w:val="00F67D0D"/>
    <w:rsid w:val="00F70C4A"/>
    <w:rsid w:val="00F71026"/>
    <w:rsid w:val="00F71042"/>
    <w:rsid w:val="00F710A0"/>
    <w:rsid w:val="00F710D9"/>
    <w:rsid w:val="00F71976"/>
    <w:rsid w:val="00F71F79"/>
    <w:rsid w:val="00F72067"/>
    <w:rsid w:val="00F7219A"/>
    <w:rsid w:val="00F721A1"/>
    <w:rsid w:val="00F724E3"/>
    <w:rsid w:val="00F727AA"/>
    <w:rsid w:val="00F72C94"/>
    <w:rsid w:val="00F73F43"/>
    <w:rsid w:val="00F74664"/>
    <w:rsid w:val="00F74791"/>
    <w:rsid w:val="00F747FD"/>
    <w:rsid w:val="00F74A7A"/>
    <w:rsid w:val="00F74DEE"/>
    <w:rsid w:val="00F759A4"/>
    <w:rsid w:val="00F75C0B"/>
    <w:rsid w:val="00F763DF"/>
    <w:rsid w:val="00F77028"/>
    <w:rsid w:val="00F771CE"/>
    <w:rsid w:val="00F7792A"/>
    <w:rsid w:val="00F77B71"/>
    <w:rsid w:val="00F77C47"/>
    <w:rsid w:val="00F77CFA"/>
    <w:rsid w:val="00F802D3"/>
    <w:rsid w:val="00F80A32"/>
    <w:rsid w:val="00F80C67"/>
    <w:rsid w:val="00F80D8F"/>
    <w:rsid w:val="00F8116A"/>
    <w:rsid w:val="00F81311"/>
    <w:rsid w:val="00F81625"/>
    <w:rsid w:val="00F81A54"/>
    <w:rsid w:val="00F81E0E"/>
    <w:rsid w:val="00F81F25"/>
    <w:rsid w:val="00F821B7"/>
    <w:rsid w:val="00F82272"/>
    <w:rsid w:val="00F825FF"/>
    <w:rsid w:val="00F82760"/>
    <w:rsid w:val="00F82A7D"/>
    <w:rsid w:val="00F82D8E"/>
    <w:rsid w:val="00F83301"/>
    <w:rsid w:val="00F837DD"/>
    <w:rsid w:val="00F84119"/>
    <w:rsid w:val="00F848B7"/>
    <w:rsid w:val="00F849D7"/>
    <w:rsid w:val="00F84A2F"/>
    <w:rsid w:val="00F84BAB"/>
    <w:rsid w:val="00F850EB"/>
    <w:rsid w:val="00F855CB"/>
    <w:rsid w:val="00F85744"/>
    <w:rsid w:val="00F86165"/>
    <w:rsid w:val="00F862CA"/>
    <w:rsid w:val="00F863EB"/>
    <w:rsid w:val="00F86B20"/>
    <w:rsid w:val="00F86C43"/>
    <w:rsid w:val="00F86EA8"/>
    <w:rsid w:val="00F86F84"/>
    <w:rsid w:val="00F8718E"/>
    <w:rsid w:val="00F87201"/>
    <w:rsid w:val="00F87317"/>
    <w:rsid w:val="00F879C6"/>
    <w:rsid w:val="00F87D07"/>
    <w:rsid w:val="00F87D16"/>
    <w:rsid w:val="00F9011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0BB"/>
    <w:rsid w:val="00F939E7"/>
    <w:rsid w:val="00F93A3D"/>
    <w:rsid w:val="00F93A5F"/>
    <w:rsid w:val="00F94003"/>
    <w:rsid w:val="00F945E2"/>
    <w:rsid w:val="00F94737"/>
    <w:rsid w:val="00F9495D"/>
    <w:rsid w:val="00F95013"/>
    <w:rsid w:val="00F951BD"/>
    <w:rsid w:val="00F9590D"/>
    <w:rsid w:val="00F9632D"/>
    <w:rsid w:val="00F9644F"/>
    <w:rsid w:val="00F96479"/>
    <w:rsid w:val="00F96536"/>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A6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60E"/>
    <w:rsid w:val="00FA7A20"/>
    <w:rsid w:val="00FA7AA6"/>
    <w:rsid w:val="00FA7C04"/>
    <w:rsid w:val="00FB0443"/>
    <w:rsid w:val="00FB0540"/>
    <w:rsid w:val="00FB05C7"/>
    <w:rsid w:val="00FB0E4F"/>
    <w:rsid w:val="00FB1309"/>
    <w:rsid w:val="00FB15D5"/>
    <w:rsid w:val="00FB188E"/>
    <w:rsid w:val="00FB18E8"/>
    <w:rsid w:val="00FB19D8"/>
    <w:rsid w:val="00FB216B"/>
    <w:rsid w:val="00FB22E5"/>
    <w:rsid w:val="00FB2864"/>
    <w:rsid w:val="00FB2F94"/>
    <w:rsid w:val="00FB3CD6"/>
    <w:rsid w:val="00FB4065"/>
    <w:rsid w:val="00FB407E"/>
    <w:rsid w:val="00FB4760"/>
    <w:rsid w:val="00FB47B5"/>
    <w:rsid w:val="00FB49D1"/>
    <w:rsid w:val="00FB5177"/>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4B8"/>
    <w:rsid w:val="00FC37F0"/>
    <w:rsid w:val="00FC3B07"/>
    <w:rsid w:val="00FC3BBC"/>
    <w:rsid w:val="00FC3EEB"/>
    <w:rsid w:val="00FC4278"/>
    <w:rsid w:val="00FC4423"/>
    <w:rsid w:val="00FC4706"/>
    <w:rsid w:val="00FC47CD"/>
    <w:rsid w:val="00FC47D1"/>
    <w:rsid w:val="00FC4CA4"/>
    <w:rsid w:val="00FC4ED1"/>
    <w:rsid w:val="00FC545C"/>
    <w:rsid w:val="00FC553E"/>
    <w:rsid w:val="00FC65A0"/>
    <w:rsid w:val="00FC6B41"/>
    <w:rsid w:val="00FC6D8C"/>
    <w:rsid w:val="00FC791E"/>
    <w:rsid w:val="00FC7F93"/>
    <w:rsid w:val="00FD07E8"/>
    <w:rsid w:val="00FD10D2"/>
    <w:rsid w:val="00FD235B"/>
    <w:rsid w:val="00FD2804"/>
    <w:rsid w:val="00FD282A"/>
    <w:rsid w:val="00FD2A71"/>
    <w:rsid w:val="00FD3124"/>
    <w:rsid w:val="00FD3905"/>
    <w:rsid w:val="00FD4530"/>
    <w:rsid w:val="00FD4CC0"/>
    <w:rsid w:val="00FD5999"/>
    <w:rsid w:val="00FD6318"/>
    <w:rsid w:val="00FD6A3D"/>
    <w:rsid w:val="00FD6D13"/>
    <w:rsid w:val="00FD6F9D"/>
    <w:rsid w:val="00FD72D9"/>
    <w:rsid w:val="00FD72EB"/>
    <w:rsid w:val="00FD73AE"/>
    <w:rsid w:val="00FD7D6B"/>
    <w:rsid w:val="00FE00DC"/>
    <w:rsid w:val="00FE0477"/>
    <w:rsid w:val="00FE0657"/>
    <w:rsid w:val="00FE09F3"/>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755"/>
    <w:rsid w:val="00FE6DEC"/>
    <w:rsid w:val="00FE74E2"/>
    <w:rsid w:val="00FE74FC"/>
    <w:rsid w:val="00FE761D"/>
    <w:rsid w:val="00FE76FA"/>
    <w:rsid w:val="00FE780B"/>
    <w:rsid w:val="00FE7A09"/>
    <w:rsid w:val="00FF01C5"/>
    <w:rsid w:val="00FF0224"/>
    <w:rsid w:val="00FF0289"/>
    <w:rsid w:val="00FF02D6"/>
    <w:rsid w:val="00FF0895"/>
    <w:rsid w:val="00FF0BBB"/>
    <w:rsid w:val="00FF1149"/>
    <w:rsid w:val="00FF1455"/>
    <w:rsid w:val="00FF1716"/>
    <w:rsid w:val="00FF1920"/>
    <w:rsid w:val="00FF1ACF"/>
    <w:rsid w:val="00FF2A88"/>
    <w:rsid w:val="00FF37C5"/>
    <w:rsid w:val="00FF3A12"/>
    <w:rsid w:val="00FF3CFC"/>
    <w:rsid w:val="00FF43AF"/>
    <w:rsid w:val="00FF48E0"/>
    <w:rsid w:val="00FF5026"/>
    <w:rsid w:val="00FF509B"/>
    <w:rsid w:val="00FF5173"/>
    <w:rsid w:val="00FF51D0"/>
    <w:rsid w:val="00FF52CC"/>
    <w:rsid w:val="00FF52E3"/>
    <w:rsid w:val="00FF5C54"/>
    <w:rsid w:val="00FF5D1A"/>
    <w:rsid w:val="00FF5EF1"/>
    <w:rsid w:val="00FF609A"/>
    <w:rsid w:val="00FF6C8A"/>
    <w:rsid w:val="00FF6CF6"/>
    <w:rsid w:val="00FF70CF"/>
    <w:rsid w:val="00FF72A3"/>
    <w:rsid w:val="00FF74BE"/>
    <w:rsid w:val="00FF76A0"/>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F9C10B7"/>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ReferenceChar">
    <w:name w:val="Reference Char"/>
    <w:link w:val="Reference"/>
    <w:rsid w:val="00961F27"/>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3433">
      <w:bodyDiv w:val="1"/>
      <w:marLeft w:val="0"/>
      <w:marRight w:val="0"/>
      <w:marTop w:val="0"/>
      <w:marBottom w:val="0"/>
      <w:divBdr>
        <w:top w:val="none" w:sz="0" w:space="0" w:color="auto"/>
        <w:left w:val="none" w:sz="0" w:space="0" w:color="auto"/>
        <w:bottom w:val="none" w:sz="0" w:space="0" w:color="auto"/>
        <w:right w:val="none" w:sz="0" w:space="0" w:color="auto"/>
      </w:divBdr>
      <w:divsChild>
        <w:div w:id="105001390">
          <w:marLeft w:val="547"/>
          <w:marRight w:val="0"/>
          <w:marTop w:val="115"/>
          <w:marBottom w:val="0"/>
          <w:divBdr>
            <w:top w:val="none" w:sz="0" w:space="0" w:color="auto"/>
            <w:left w:val="none" w:sz="0" w:space="0" w:color="auto"/>
            <w:bottom w:val="none" w:sz="0" w:space="0" w:color="auto"/>
            <w:right w:val="none" w:sz="0" w:space="0" w:color="auto"/>
          </w:divBdr>
        </w:div>
        <w:div w:id="1390883542">
          <w:marLeft w:val="1166"/>
          <w:marRight w:val="0"/>
          <w:marTop w:val="96"/>
          <w:marBottom w:val="0"/>
          <w:divBdr>
            <w:top w:val="none" w:sz="0" w:space="0" w:color="auto"/>
            <w:left w:val="none" w:sz="0" w:space="0" w:color="auto"/>
            <w:bottom w:val="none" w:sz="0" w:space="0" w:color="auto"/>
            <w:right w:val="none" w:sz="0" w:space="0" w:color="auto"/>
          </w:divBdr>
        </w:div>
        <w:div w:id="1001276913">
          <w:marLeft w:val="1627"/>
          <w:marRight w:val="0"/>
          <w:marTop w:val="86"/>
          <w:marBottom w:val="0"/>
          <w:divBdr>
            <w:top w:val="none" w:sz="0" w:space="0" w:color="auto"/>
            <w:left w:val="none" w:sz="0" w:space="0" w:color="auto"/>
            <w:bottom w:val="none" w:sz="0" w:space="0" w:color="auto"/>
            <w:right w:val="none" w:sz="0" w:space="0" w:color="auto"/>
          </w:divBdr>
        </w:div>
        <w:div w:id="44764356">
          <w:marLeft w:val="547"/>
          <w:marRight w:val="0"/>
          <w:marTop w:val="115"/>
          <w:marBottom w:val="0"/>
          <w:divBdr>
            <w:top w:val="none" w:sz="0" w:space="0" w:color="auto"/>
            <w:left w:val="none" w:sz="0" w:space="0" w:color="auto"/>
            <w:bottom w:val="none" w:sz="0" w:space="0" w:color="auto"/>
            <w:right w:val="none" w:sz="0" w:space="0" w:color="auto"/>
          </w:divBdr>
        </w:div>
        <w:div w:id="1856963863">
          <w:marLeft w:val="1166"/>
          <w:marRight w:val="0"/>
          <w:marTop w:val="96"/>
          <w:marBottom w:val="0"/>
          <w:divBdr>
            <w:top w:val="none" w:sz="0" w:space="0" w:color="auto"/>
            <w:left w:val="none" w:sz="0" w:space="0" w:color="auto"/>
            <w:bottom w:val="none" w:sz="0" w:space="0" w:color="auto"/>
            <w:right w:val="none" w:sz="0" w:space="0" w:color="auto"/>
          </w:divBdr>
        </w:div>
        <w:div w:id="1686403755">
          <w:marLeft w:val="547"/>
          <w:marRight w:val="0"/>
          <w:marTop w:val="115"/>
          <w:marBottom w:val="0"/>
          <w:divBdr>
            <w:top w:val="none" w:sz="0" w:space="0" w:color="auto"/>
            <w:left w:val="none" w:sz="0" w:space="0" w:color="auto"/>
            <w:bottom w:val="none" w:sz="0" w:space="0" w:color="auto"/>
            <w:right w:val="none" w:sz="0" w:space="0" w:color="auto"/>
          </w:divBdr>
        </w:div>
        <w:div w:id="1761877706">
          <w:marLeft w:val="1166"/>
          <w:marRight w:val="0"/>
          <w:marTop w:val="96"/>
          <w:marBottom w:val="0"/>
          <w:divBdr>
            <w:top w:val="none" w:sz="0" w:space="0" w:color="auto"/>
            <w:left w:val="none" w:sz="0" w:space="0" w:color="auto"/>
            <w:bottom w:val="none" w:sz="0" w:space="0" w:color="auto"/>
            <w:right w:val="none" w:sz="0" w:space="0" w:color="auto"/>
          </w:divBdr>
        </w:div>
        <w:div w:id="744382518">
          <w:marLeft w:val="1627"/>
          <w:marRight w:val="0"/>
          <w:marTop w:val="86"/>
          <w:marBottom w:val="0"/>
          <w:divBdr>
            <w:top w:val="none" w:sz="0" w:space="0" w:color="auto"/>
            <w:left w:val="none" w:sz="0" w:space="0" w:color="auto"/>
            <w:bottom w:val="none" w:sz="0" w:space="0" w:color="auto"/>
            <w:right w:val="none" w:sz="0" w:space="0" w:color="auto"/>
          </w:divBdr>
        </w:div>
        <w:div w:id="1748071365">
          <w:marLeft w:val="1627"/>
          <w:marRight w:val="0"/>
          <w:marTop w:val="86"/>
          <w:marBottom w:val="0"/>
          <w:divBdr>
            <w:top w:val="none" w:sz="0" w:space="0" w:color="auto"/>
            <w:left w:val="none" w:sz="0" w:space="0" w:color="auto"/>
            <w:bottom w:val="none" w:sz="0" w:space="0" w:color="auto"/>
            <w:right w:val="none" w:sz="0" w:space="0" w:color="auto"/>
          </w:divBdr>
        </w:div>
        <w:div w:id="1816339375">
          <w:marLeft w:val="1627"/>
          <w:marRight w:val="0"/>
          <w:marTop w:val="86"/>
          <w:marBottom w:val="0"/>
          <w:divBdr>
            <w:top w:val="none" w:sz="0" w:space="0" w:color="auto"/>
            <w:left w:val="none" w:sz="0" w:space="0" w:color="auto"/>
            <w:bottom w:val="none" w:sz="0" w:space="0" w:color="auto"/>
            <w:right w:val="none" w:sz="0" w:space="0" w:color="auto"/>
          </w:divBdr>
        </w:div>
        <w:div w:id="584194757">
          <w:marLeft w:val="1166"/>
          <w:marRight w:val="0"/>
          <w:marTop w:val="96"/>
          <w:marBottom w:val="0"/>
          <w:divBdr>
            <w:top w:val="none" w:sz="0" w:space="0" w:color="auto"/>
            <w:left w:val="none" w:sz="0" w:space="0" w:color="auto"/>
            <w:bottom w:val="none" w:sz="0" w:space="0" w:color="auto"/>
            <w:right w:val="none" w:sz="0" w:space="0" w:color="auto"/>
          </w:divBdr>
        </w:div>
        <w:div w:id="1006980970">
          <w:marLeft w:val="1627"/>
          <w:marRight w:val="0"/>
          <w:marTop w:val="86"/>
          <w:marBottom w:val="0"/>
          <w:divBdr>
            <w:top w:val="none" w:sz="0" w:space="0" w:color="auto"/>
            <w:left w:val="none" w:sz="0" w:space="0" w:color="auto"/>
            <w:bottom w:val="none" w:sz="0" w:space="0" w:color="auto"/>
            <w:right w:val="none" w:sz="0" w:space="0" w:color="auto"/>
          </w:divBdr>
        </w:div>
        <w:div w:id="1311710769">
          <w:marLeft w:val="1166"/>
          <w:marRight w:val="0"/>
          <w:marTop w:val="96"/>
          <w:marBottom w:val="0"/>
          <w:divBdr>
            <w:top w:val="none" w:sz="0" w:space="0" w:color="auto"/>
            <w:left w:val="none" w:sz="0" w:space="0" w:color="auto"/>
            <w:bottom w:val="none" w:sz="0" w:space="0" w:color="auto"/>
            <w:right w:val="none" w:sz="0" w:space="0" w:color="auto"/>
          </w:divBdr>
        </w:div>
        <w:div w:id="1772966250">
          <w:marLeft w:val="1627"/>
          <w:marRight w:val="0"/>
          <w:marTop w:val="8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4622178">
      <w:bodyDiv w:val="1"/>
      <w:marLeft w:val="0"/>
      <w:marRight w:val="0"/>
      <w:marTop w:val="0"/>
      <w:marBottom w:val="0"/>
      <w:divBdr>
        <w:top w:val="none" w:sz="0" w:space="0" w:color="auto"/>
        <w:left w:val="none" w:sz="0" w:space="0" w:color="auto"/>
        <w:bottom w:val="none" w:sz="0" w:space="0" w:color="auto"/>
        <w:right w:val="none" w:sz="0" w:space="0" w:color="auto"/>
      </w:divBdr>
      <w:divsChild>
        <w:div w:id="2133403891">
          <w:marLeft w:val="547"/>
          <w:marRight w:val="0"/>
          <w:marTop w:val="115"/>
          <w:marBottom w:val="0"/>
          <w:divBdr>
            <w:top w:val="none" w:sz="0" w:space="0" w:color="auto"/>
            <w:left w:val="none" w:sz="0" w:space="0" w:color="auto"/>
            <w:bottom w:val="none" w:sz="0" w:space="0" w:color="auto"/>
            <w:right w:val="none" w:sz="0" w:space="0" w:color="auto"/>
          </w:divBdr>
        </w:div>
        <w:div w:id="2131239883">
          <w:marLeft w:val="1166"/>
          <w:marRight w:val="0"/>
          <w:marTop w:val="96"/>
          <w:marBottom w:val="0"/>
          <w:divBdr>
            <w:top w:val="none" w:sz="0" w:space="0" w:color="auto"/>
            <w:left w:val="none" w:sz="0" w:space="0" w:color="auto"/>
            <w:bottom w:val="none" w:sz="0" w:space="0" w:color="auto"/>
            <w:right w:val="none" w:sz="0" w:space="0" w:color="auto"/>
          </w:divBdr>
        </w:div>
        <w:div w:id="817259022">
          <w:marLeft w:val="1627"/>
          <w:marRight w:val="0"/>
          <w:marTop w:val="86"/>
          <w:marBottom w:val="0"/>
          <w:divBdr>
            <w:top w:val="none" w:sz="0" w:space="0" w:color="auto"/>
            <w:left w:val="none" w:sz="0" w:space="0" w:color="auto"/>
            <w:bottom w:val="none" w:sz="0" w:space="0" w:color="auto"/>
            <w:right w:val="none" w:sz="0" w:space="0" w:color="auto"/>
          </w:divBdr>
        </w:div>
        <w:div w:id="165756798">
          <w:marLeft w:val="1627"/>
          <w:marRight w:val="0"/>
          <w:marTop w:val="86"/>
          <w:marBottom w:val="0"/>
          <w:divBdr>
            <w:top w:val="none" w:sz="0" w:space="0" w:color="auto"/>
            <w:left w:val="none" w:sz="0" w:space="0" w:color="auto"/>
            <w:bottom w:val="none" w:sz="0" w:space="0" w:color="auto"/>
            <w:right w:val="none" w:sz="0" w:space="0" w:color="auto"/>
          </w:divBdr>
        </w:div>
        <w:div w:id="476381386">
          <w:marLeft w:val="1627"/>
          <w:marRight w:val="0"/>
          <w:marTop w:val="86"/>
          <w:marBottom w:val="0"/>
          <w:divBdr>
            <w:top w:val="none" w:sz="0" w:space="0" w:color="auto"/>
            <w:left w:val="none" w:sz="0" w:space="0" w:color="auto"/>
            <w:bottom w:val="none" w:sz="0" w:space="0" w:color="auto"/>
            <w:right w:val="none" w:sz="0" w:space="0" w:color="auto"/>
          </w:divBdr>
        </w:div>
        <w:div w:id="614487431">
          <w:marLeft w:val="1166"/>
          <w:marRight w:val="0"/>
          <w:marTop w:val="96"/>
          <w:marBottom w:val="0"/>
          <w:divBdr>
            <w:top w:val="none" w:sz="0" w:space="0" w:color="auto"/>
            <w:left w:val="none" w:sz="0" w:space="0" w:color="auto"/>
            <w:bottom w:val="none" w:sz="0" w:space="0" w:color="auto"/>
            <w:right w:val="none" w:sz="0" w:space="0" w:color="auto"/>
          </w:divBdr>
        </w:div>
        <w:div w:id="5791795">
          <w:marLeft w:val="1627"/>
          <w:marRight w:val="0"/>
          <w:marTop w:val="86"/>
          <w:marBottom w:val="0"/>
          <w:divBdr>
            <w:top w:val="none" w:sz="0" w:space="0" w:color="auto"/>
            <w:left w:val="none" w:sz="0" w:space="0" w:color="auto"/>
            <w:bottom w:val="none" w:sz="0" w:space="0" w:color="auto"/>
            <w:right w:val="none" w:sz="0" w:space="0" w:color="auto"/>
          </w:divBdr>
        </w:div>
        <w:div w:id="79525034">
          <w:marLeft w:val="1166"/>
          <w:marRight w:val="0"/>
          <w:marTop w:val="96"/>
          <w:marBottom w:val="0"/>
          <w:divBdr>
            <w:top w:val="none" w:sz="0" w:space="0" w:color="auto"/>
            <w:left w:val="none" w:sz="0" w:space="0" w:color="auto"/>
            <w:bottom w:val="none" w:sz="0" w:space="0" w:color="auto"/>
            <w:right w:val="none" w:sz="0" w:space="0" w:color="auto"/>
          </w:divBdr>
        </w:div>
        <w:div w:id="1858764392">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7408202">
      <w:bodyDiv w:val="1"/>
      <w:marLeft w:val="0"/>
      <w:marRight w:val="0"/>
      <w:marTop w:val="0"/>
      <w:marBottom w:val="0"/>
      <w:divBdr>
        <w:top w:val="none" w:sz="0" w:space="0" w:color="auto"/>
        <w:left w:val="none" w:sz="0" w:space="0" w:color="auto"/>
        <w:bottom w:val="none" w:sz="0" w:space="0" w:color="auto"/>
        <w:right w:val="none" w:sz="0" w:space="0" w:color="auto"/>
      </w:divBdr>
      <w:divsChild>
        <w:div w:id="687370644">
          <w:marLeft w:val="547"/>
          <w:marRight w:val="0"/>
          <w:marTop w:val="115"/>
          <w:marBottom w:val="0"/>
          <w:divBdr>
            <w:top w:val="none" w:sz="0" w:space="0" w:color="auto"/>
            <w:left w:val="none" w:sz="0" w:space="0" w:color="auto"/>
            <w:bottom w:val="none" w:sz="0" w:space="0" w:color="auto"/>
            <w:right w:val="none" w:sz="0" w:space="0" w:color="auto"/>
          </w:divBdr>
        </w:div>
        <w:div w:id="120267161">
          <w:marLeft w:val="1166"/>
          <w:marRight w:val="0"/>
          <w:marTop w:val="96"/>
          <w:marBottom w:val="0"/>
          <w:divBdr>
            <w:top w:val="none" w:sz="0" w:space="0" w:color="auto"/>
            <w:left w:val="none" w:sz="0" w:space="0" w:color="auto"/>
            <w:bottom w:val="none" w:sz="0" w:space="0" w:color="auto"/>
            <w:right w:val="none" w:sz="0" w:space="0" w:color="auto"/>
          </w:divBdr>
        </w:div>
        <w:div w:id="217016152">
          <w:marLeft w:val="1627"/>
          <w:marRight w:val="0"/>
          <w:marTop w:val="86"/>
          <w:marBottom w:val="0"/>
          <w:divBdr>
            <w:top w:val="none" w:sz="0" w:space="0" w:color="auto"/>
            <w:left w:val="none" w:sz="0" w:space="0" w:color="auto"/>
            <w:bottom w:val="none" w:sz="0" w:space="0" w:color="auto"/>
            <w:right w:val="none" w:sz="0" w:space="0" w:color="auto"/>
          </w:divBdr>
        </w:div>
        <w:div w:id="1716348536">
          <w:marLeft w:val="1627"/>
          <w:marRight w:val="0"/>
          <w:marTop w:val="86"/>
          <w:marBottom w:val="0"/>
          <w:divBdr>
            <w:top w:val="none" w:sz="0" w:space="0" w:color="auto"/>
            <w:left w:val="none" w:sz="0" w:space="0" w:color="auto"/>
            <w:bottom w:val="none" w:sz="0" w:space="0" w:color="auto"/>
            <w:right w:val="none" w:sz="0" w:space="0" w:color="auto"/>
          </w:divBdr>
        </w:div>
        <w:div w:id="1322856278">
          <w:marLeft w:val="1627"/>
          <w:marRight w:val="0"/>
          <w:marTop w:val="86"/>
          <w:marBottom w:val="0"/>
          <w:divBdr>
            <w:top w:val="none" w:sz="0" w:space="0" w:color="auto"/>
            <w:left w:val="none" w:sz="0" w:space="0" w:color="auto"/>
            <w:bottom w:val="none" w:sz="0" w:space="0" w:color="auto"/>
            <w:right w:val="none" w:sz="0" w:space="0" w:color="auto"/>
          </w:divBdr>
        </w:div>
        <w:div w:id="2009365778">
          <w:marLeft w:val="1166"/>
          <w:marRight w:val="0"/>
          <w:marTop w:val="96"/>
          <w:marBottom w:val="0"/>
          <w:divBdr>
            <w:top w:val="none" w:sz="0" w:space="0" w:color="auto"/>
            <w:left w:val="none" w:sz="0" w:space="0" w:color="auto"/>
            <w:bottom w:val="none" w:sz="0" w:space="0" w:color="auto"/>
            <w:right w:val="none" w:sz="0" w:space="0" w:color="auto"/>
          </w:divBdr>
        </w:div>
        <w:div w:id="1594244119">
          <w:marLeft w:val="1627"/>
          <w:marRight w:val="0"/>
          <w:marTop w:val="86"/>
          <w:marBottom w:val="0"/>
          <w:divBdr>
            <w:top w:val="none" w:sz="0" w:space="0" w:color="auto"/>
            <w:left w:val="none" w:sz="0" w:space="0" w:color="auto"/>
            <w:bottom w:val="none" w:sz="0" w:space="0" w:color="auto"/>
            <w:right w:val="none" w:sz="0" w:space="0" w:color="auto"/>
          </w:divBdr>
        </w:div>
        <w:div w:id="1037507141">
          <w:marLeft w:val="1166"/>
          <w:marRight w:val="0"/>
          <w:marTop w:val="96"/>
          <w:marBottom w:val="0"/>
          <w:divBdr>
            <w:top w:val="none" w:sz="0" w:space="0" w:color="auto"/>
            <w:left w:val="none" w:sz="0" w:space="0" w:color="auto"/>
            <w:bottom w:val="none" w:sz="0" w:space="0" w:color="auto"/>
            <w:right w:val="none" w:sz="0" w:space="0" w:color="auto"/>
          </w:divBdr>
        </w:div>
        <w:div w:id="2026594127">
          <w:marLeft w:val="1627"/>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096278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6411490">
      <w:bodyDiv w:val="1"/>
      <w:marLeft w:val="0"/>
      <w:marRight w:val="0"/>
      <w:marTop w:val="0"/>
      <w:marBottom w:val="0"/>
      <w:divBdr>
        <w:top w:val="none" w:sz="0" w:space="0" w:color="auto"/>
        <w:left w:val="none" w:sz="0" w:space="0" w:color="auto"/>
        <w:bottom w:val="none" w:sz="0" w:space="0" w:color="auto"/>
        <w:right w:val="none" w:sz="0" w:space="0" w:color="auto"/>
      </w:divBdr>
      <w:divsChild>
        <w:div w:id="572351852">
          <w:marLeft w:val="547"/>
          <w:marRight w:val="0"/>
          <w:marTop w:val="115"/>
          <w:marBottom w:val="0"/>
          <w:divBdr>
            <w:top w:val="none" w:sz="0" w:space="0" w:color="auto"/>
            <w:left w:val="none" w:sz="0" w:space="0" w:color="auto"/>
            <w:bottom w:val="none" w:sz="0" w:space="0" w:color="auto"/>
            <w:right w:val="none" w:sz="0" w:space="0" w:color="auto"/>
          </w:divBdr>
        </w:div>
        <w:div w:id="575284537">
          <w:marLeft w:val="1166"/>
          <w:marRight w:val="0"/>
          <w:marTop w:val="96"/>
          <w:marBottom w:val="0"/>
          <w:divBdr>
            <w:top w:val="none" w:sz="0" w:space="0" w:color="auto"/>
            <w:left w:val="none" w:sz="0" w:space="0" w:color="auto"/>
            <w:bottom w:val="none" w:sz="0" w:space="0" w:color="auto"/>
            <w:right w:val="none" w:sz="0" w:space="0" w:color="auto"/>
          </w:divBdr>
        </w:div>
        <w:div w:id="1512798060">
          <w:marLeft w:val="1166"/>
          <w:marRight w:val="0"/>
          <w:marTop w:val="96"/>
          <w:marBottom w:val="0"/>
          <w:divBdr>
            <w:top w:val="none" w:sz="0" w:space="0" w:color="auto"/>
            <w:left w:val="none" w:sz="0" w:space="0" w:color="auto"/>
            <w:bottom w:val="none" w:sz="0" w:space="0" w:color="auto"/>
            <w:right w:val="none" w:sz="0" w:space="0" w:color="auto"/>
          </w:divBdr>
        </w:div>
        <w:div w:id="891162102">
          <w:marLeft w:val="1166"/>
          <w:marRight w:val="0"/>
          <w:marTop w:val="96"/>
          <w:marBottom w:val="0"/>
          <w:divBdr>
            <w:top w:val="none" w:sz="0" w:space="0" w:color="auto"/>
            <w:left w:val="none" w:sz="0" w:space="0" w:color="auto"/>
            <w:bottom w:val="none" w:sz="0" w:space="0" w:color="auto"/>
            <w:right w:val="none" w:sz="0" w:space="0" w:color="auto"/>
          </w:divBdr>
        </w:div>
        <w:div w:id="1697152403">
          <w:marLeft w:val="547"/>
          <w:marRight w:val="0"/>
          <w:marTop w:val="115"/>
          <w:marBottom w:val="0"/>
          <w:divBdr>
            <w:top w:val="none" w:sz="0" w:space="0" w:color="auto"/>
            <w:left w:val="none" w:sz="0" w:space="0" w:color="auto"/>
            <w:bottom w:val="none" w:sz="0" w:space="0" w:color="auto"/>
            <w:right w:val="none" w:sz="0" w:space="0" w:color="auto"/>
          </w:divBdr>
        </w:div>
        <w:div w:id="1050571077">
          <w:marLeft w:val="547"/>
          <w:marRight w:val="0"/>
          <w:marTop w:val="115"/>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840328">
      <w:bodyDiv w:val="1"/>
      <w:marLeft w:val="0"/>
      <w:marRight w:val="0"/>
      <w:marTop w:val="0"/>
      <w:marBottom w:val="0"/>
      <w:divBdr>
        <w:top w:val="none" w:sz="0" w:space="0" w:color="auto"/>
        <w:left w:val="none" w:sz="0" w:space="0" w:color="auto"/>
        <w:bottom w:val="none" w:sz="0" w:space="0" w:color="auto"/>
        <w:right w:val="none" w:sz="0" w:space="0" w:color="auto"/>
      </w:divBdr>
      <w:divsChild>
        <w:div w:id="559247102">
          <w:marLeft w:val="547"/>
          <w:marRight w:val="0"/>
          <w:marTop w:val="115"/>
          <w:marBottom w:val="0"/>
          <w:divBdr>
            <w:top w:val="none" w:sz="0" w:space="0" w:color="auto"/>
            <w:left w:val="none" w:sz="0" w:space="0" w:color="auto"/>
            <w:bottom w:val="none" w:sz="0" w:space="0" w:color="auto"/>
            <w:right w:val="none" w:sz="0" w:space="0" w:color="auto"/>
          </w:divBdr>
        </w:div>
        <w:div w:id="1213690140">
          <w:marLeft w:val="1166"/>
          <w:marRight w:val="0"/>
          <w:marTop w:val="96"/>
          <w:marBottom w:val="0"/>
          <w:divBdr>
            <w:top w:val="none" w:sz="0" w:space="0" w:color="auto"/>
            <w:left w:val="none" w:sz="0" w:space="0" w:color="auto"/>
            <w:bottom w:val="none" w:sz="0" w:space="0" w:color="auto"/>
            <w:right w:val="none" w:sz="0" w:space="0" w:color="auto"/>
          </w:divBdr>
        </w:div>
        <w:div w:id="1453554243">
          <w:marLeft w:val="1166"/>
          <w:marRight w:val="0"/>
          <w:marTop w:val="96"/>
          <w:marBottom w:val="0"/>
          <w:divBdr>
            <w:top w:val="none" w:sz="0" w:space="0" w:color="auto"/>
            <w:left w:val="none" w:sz="0" w:space="0" w:color="auto"/>
            <w:bottom w:val="none" w:sz="0" w:space="0" w:color="auto"/>
            <w:right w:val="none" w:sz="0" w:space="0" w:color="auto"/>
          </w:divBdr>
        </w:div>
        <w:div w:id="143469940">
          <w:marLeft w:val="547"/>
          <w:marRight w:val="0"/>
          <w:marTop w:val="115"/>
          <w:marBottom w:val="0"/>
          <w:divBdr>
            <w:top w:val="none" w:sz="0" w:space="0" w:color="auto"/>
            <w:left w:val="none" w:sz="0" w:space="0" w:color="auto"/>
            <w:bottom w:val="none" w:sz="0" w:space="0" w:color="auto"/>
            <w:right w:val="none" w:sz="0" w:space="0" w:color="auto"/>
          </w:divBdr>
        </w:div>
        <w:div w:id="1990087235">
          <w:marLeft w:val="1166"/>
          <w:marRight w:val="0"/>
          <w:marTop w:val="96"/>
          <w:marBottom w:val="0"/>
          <w:divBdr>
            <w:top w:val="none" w:sz="0" w:space="0" w:color="auto"/>
            <w:left w:val="none" w:sz="0" w:space="0" w:color="auto"/>
            <w:bottom w:val="none" w:sz="0" w:space="0" w:color="auto"/>
            <w:right w:val="none" w:sz="0" w:space="0" w:color="auto"/>
          </w:divBdr>
        </w:div>
        <w:div w:id="1155680082">
          <w:marLeft w:val="1166"/>
          <w:marRight w:val="0"/>
          <w:marTop w:val="96"/>
          <w:marBottom w:val="0"/>
          <w:divBdr>
            <w:top w:val="none" w:sz="0" w:space="0" w:color="auto"/>
            <w:left w:val="none" w:sz="0" w:space="0" w:color="auto"/>
            <w:bottom w:val="none" w:sz="0" w:space="0" w:color="auto"/>
            <w:right w:val="none" w:sz="0" w:space="0" w:color="auto"/>
          </w:divBdr>
        </w:div>
        <w:div w:id="138226914">
          <w:marLeft w:val="1166"/>
          <w:marRight w:val="0"/>
          <w:marTop w:val="96"/>
          <w:marBottom w:val="0"/>
          <w:divBdr>
            <w:top w:val="none" w:sz="0" w:space="0" w:color="auto"/>
            <w:left w:val="none" w:sz="0" w:space="0" w:color="auto"/>
            <w:bottom w:val="none" w:sz="0" w:space="0" w:color="auto"/>
            <w:right w:val="none" w:sz="0" w:space="0" w:color="auto"/>
          </w:divBdr>
        </w:div>
        <w:div w:id="254097713">
          <w:marLeft w:val="1166"/>
          <w:marRight w:val="0"/>
          <w:marTop w:val="96"/>
          <w:marBottom w:val="0"/>
          <w:divBdr>
            <w:top w:val="none" w:sz="0" w:space="0" w:color="auto"/>
            <w:left w:val="none" w:sz="0" w:space="0" w:color="auto"/>
            <w:bottom w:val="none" w:sz="0" w:space="0" w:color="auto"/>
            <w:right w:val="none" w:sz="0" w:space="0" w:color="auto"/>
          </w:divBdr>
        </w:div>
      </w:divsChild>
    </w:div>
    <w:div w:id="725227004">
      <w:bodyDiv w:val="1"/>
      <w:marLeft w:val="0"/>
      <w:marRight w:val="0"/>
      <w:marTop w:val="0"/>
      <w:marBottom w:val="0"/>
      <w:divBdr>
        <w:top w:val="none" w:sz="0" w:space="0" w:color="auto"/>
        <w:left w:val="none" w:sz="0" w:space="0" w:color="auto"/>
        <w:bottom w:val="none" w:sz="0" w:space="0" w:color="auto"/>
        <w:right w:val="none" w:sz="0" w:space="0" w:color="auto"/>
      </w:divBdr>
      <w:divsChild>
        <w:div w:id="150757993">
          <w:marLeft w:val="547"/>
          <w:marRight w:val="0"/>
          <w:marTop w:val="96"/>
          <w:marBottom w:val="0"/>
          <w:divBdr>
            <w:top w:val="none" w:sz="0" w:space="0" w:color="auto"/>
            <w:left w:val="none" w:sz="0" w:space="0" w:color="auto"/>
            <w:bottom w:val="none" w:sz="0" w:space="0" w:color="auto"/>
            <w:right w:val="none" w:sz="0" w:space="0" w:color="auto"/>
          </w:divBdr>
        </w:div>
        <w:div w:id="961493493">
          <w:marLeft w:val="547"/>
          <w:marRight w:val="0"/>
          <w:marTop w:val="96"/>
          <w:marBottom w:val="0"/>
          <w:divBdr>
            <w:top w:val="none" w:sz="0" w:space="0" w:color="auto"/>
            <w:left w:val="none" w:sz="0" w:space="0" w:color="auto"/>
            <w:bottom w:val="none" w:sz="0" w:space="0" w:color="auto"/>
            <w:right w:val="none" w:sz="0" w:space="0" w:color="auto"/>
          </w:divBdr>
        </w:div>
        <w:div w:id="376902935">
          <w:marLeft w:val="547"/>
          <w:marRight w:val="0"/>
          <w:marTop w:val="96"/>
          <w:marBottom w:val="0"/>
          <w:divBdr>
            <w:top w:val="none" w:sz="0" w:space="0" w:color="auto"/>
            <w:left w:val="none" w:sz="0" w:space="0" w:color="auto"/>
            <w:bottom w:val="none" w:sz="0" w:space="0" w:color="auto"/>
            <w:right w:val="none" w:sz="0" w:space="0" w:color="auto"/>
          </w:divBdr>
        </w:div>
      </w:divsChild>
    </w:div>
    <w:div w:id="754984073">
      <w:bodyDiv w:val="1"/>
      <w:marLeft w:val="0"/>
      <w:marRight w:val="0"/>
      <w:marTop w:val="0"/>
      <w:marBottom w:val="0"/>
      <w:divBdr>
        <w:top w:val="none" w:sz="0" w:space="0" w:color="auto"/>
        <w:left w:val="none" w:sz="0" w:space="0" w:color="auto"/>
        <w:bottom w:val="none" w:sz="0" w:space="0" w:color="auto"/>
        <w:right w:val="none" w:sz="0" w:space="0" w:color="auto"/>
      </w:divBdr>
      <w:divsChild>
        <w:div w:id="262424052">
          <w:marLeft w:val="547"/>
          <w:marRight w:val="0"/>
          <w:marTop w:val="115"/>
          <w:marBottom w:val="0"/>
          <w:divBdr>
            <w:top w:val="none" w:sz="0" w:space="0" w:color="auto"/>
            <w:left w:val="none" w:sz="0" w:space="0" w:color="auto"/>
            <w:bottom w:val="none" w:sz="0" w:space="0" w:color="auto"/>
            <w:right w:val="none" w:sz="0" w:space="0" w:color="auto"/>
          </w:divBdr>
        </w:div>
        <w:div w:id="472480880">
          <w:marLeft w:val="547"/>
          <w:marRight w:val="0"/>
          <w:marTop w:val="115"/>
          <w:marBottom w:val="0"/>
          <w:divBdr>
            <w:top w:val="none" w:sz="0" w:space="0" w:color="auto"/>
            <w:left w:val="none" w:sz="0" w:space="0" w:color="auto"/>
            <w:bottom w:val="none" w:sz="0" w:space="0" w:color="auto"/>
            <w:right w:val="none" w:sz="0" w:space="0" w:color="auto"/>
          </w:divBdr>
        </w:div>
        <w:div w:id="1847013885">
          <w:marLeft w:val="547"/>
          <w:marRight w:val="0"/>
          <w:marTop w:val="106"/>
          <w:marBottom w:val="0"/>
          <w:divBdr>
            <w:top w:val="none" w:sz="0" w:space="0" w:color="auto"/>
            <w:left w:val="none" w:sz="0" w:space="0" w:color="auto"/>
            <w:bottom w:val="none" w:sz="0" w:space="0" w:color="auto"/>
            <w:right w:val="none" w:sz="0" w:space="0" w:color="auto"/>
          </w:divBdr>
        </w:div>
        <w:div w:id="1337726891">
          <w:marLeft w:val="547"/>
          <w:marRight w:val="0"/>
          <w:marTop w:val="106"/>
          <w:marBottom w:val="0"/>
          <w:divBdr>
            <w:top w:val="none" w:sz="0" w:space="0" w:color="auto"/>
            <w:left w:val="none" w:sz="0" w:space="0" w:color="auto"/>
            <w:bottom w:val="none" w:sz="0" w:space="0" w:color="auto"/>
            <w:right w:val="none" w:sz="0" w:space="0" w:color="auto"/>
          </w:divBdr>
        </w:div>
        <w:div w:id="2085104670">
          <w:marLeft w:val="547"/>
          <w:marRight w:val="0"/>
          <w:marTop w:val="106"/>
          <w:marBottom w:val="0"/>
          <w:divBdr>
            <w:top w:val="none" w:sz="0" w:space="0" w:color="auto"/>
            <w:left w:val="none" w:sz="0" w:space="0" w:color="auto"/>
            <w:bottom w:val="none" w:sz="0" w:space="0" w:color="auto"/>
            <w:right w:val="none" w:sz="0" w:space="0" w:color="auto"/>
          </w:divBdr>
        </w:div>
        <w:div w:id="1007828881">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174721">
      <w:bodyDiv w:val="1"/>
      <w:marLeft w:val="0"/>
      <w:marRight w:val="0"/>
      <w:marTop w:val="0"/>
      <w:marBottom w:val="0"/>
      <w:divBdr>
        <w:top w:val="none" w:sz="0" w:space="0" w:color="auto"/>
        <w:left w:val="none" w:sz="0" w:space="0" w:color="auto"/>
        <w:bottom w:val="none" w:sz="0" w:space="0" w:color="auto"/>
        <w:right w:val="none" w:sz="0" w:space="0" w:color="auto"/>
      </w:divBdr>
    </w:div>
    <w:div w:id="1121922840">
      <w:bodyDiv w:val="1"/>
      <w:marLeft w:val="0"/>
      <w:marRight w:val="0"/>
      <w:marTop w:val="0"/>
      <w:marBottom w:val="0"/>
      <w:divBdr>
        <w:top w:val="none" w:sz="0" w:space="0" w:color="auto"/>
        <w:left w:val="none" w:sz="0" w:space="0" w:color="auto"/>
        <w:bottom w:val="none" w:sz="0" w:space="0" w:color="auto"/>
        <w:right w:val="none" w:sz="0" w:space="0" w:color="auto"/>
      </w:divBdr>
      <w:divsChild>
        <w:div w:id="633751168">
          <w:marLeft w:val="547"/>
          <w:marRight w:val="0"/>
          <w:marTop w:val="115"/>
          <w:marBottom w:val="0"/>
          <w:divBdr>
            <w:top w:val="none" w:sz="0" w:space="0" w:color="auto"/>
            <w:left w:val="none" w:sz="0" w:space="0" w:color="auto"/>
            <w:bottom w:val="none" w:sz="0" w:space="0" w:color="auto"/>
            <w:right w:val="none" w:sz="0" w:space="0" w:color="auto"/>
          </w:divBdr>
        </w:div>
        <w:div w:id="1009718136">
          <w:marLeft w:val="1166"/>
          <w:marRight w:val="0"/>
          <w:marTop w:val="96"/>
          <w:marBottom w:val="0"/>
          <w:divBdr>
            <w:top w:val="none" w:sz="0" w:space="0" w:color="auto"/>
            <w:left w:val="none" w:sz="0" w:space="0" w:color="auto"/>
            <w:bottom w:val="none" w:sz="0" w:space="0" w:color="auto"/>
            <w:right w:val="none" w:sz="0" w:space="0" w:color="auto"/>
          </w:divBdr>
        </w:div>
        <w:div w:id="800876903">
          <w:marLeft w:val="1166"/>
          <w:marRight w:val="0"/>
          <w:marTop w:val="96"/>
          <w:marBottom w:val="0"/>
          <w:divBdr>
            <w:top w:val="none" w:sz="0" w:space="0" w:color="auto"/>
            <w:left w:val="none" w:sz="0" w:space="0" w:color="auto"/>
            <w:bottom w:val="none" w:sz="0" w:space="0" w:color="auto"/>
            <w:right w:val="none" w:sz="0" w:space="0" w:color="auto"/>
          </w:divBdr>
        </w:div>
        <w:div w:id="1924682203">
          <w:marLeft w:val="1166"/>
          <w:marRight w:val="0"/>
          <w:marTop w:val="96"/>
          <w:marBottom w:val="0"/>
          <w:divBdr>
            <w:top w:val="none" w:sz="0" w:space="0" w:color="auto"/>
            <w:left w:val="none" w:sz="0" w:space="0" w:color="auto"/>
            <w:bottom w:val="none" w:sz="0" w:space="0" w:color="auto"/>
            <w:right w:val="none" w:sz="0" w:space="0" w:color="auto"/>
          </w:divBdr>
        </w:div>
        <w:div w:id="1774545792">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73988">
      <w:bodyDiv w:val="1"/>
      <w:marLeft w:val="0"/>
      <w:marRight w:val="0"/>
      <w:marTop w:val="0"/>
      <w:marBottom w:val="0"/>
      <w:divBdr>
        <w:top w:val="none" w:sz="0" w:space="0" w:color="auto"/>
        <w:left w:val="none" w:sz="0" w:space="0" w:color="auto"/>
        <w:bottom w:val="none" w:sz="0" w:space="0" w:color="auto"/>
        <w:right w:val="none" w:sz="0" w:space="0" w:color="auto"/>
      </w:divBdr>
      <w:divsChild>
        <w:div w:id="396513707">
          <w:marLeft w:val="547"/>
          <w:marRight w:val="0"/>
          <w:marTop w:val="115"/>
          <w:marBottom w:val="0"/>
          <w:divBdr>
            <w:top w:val="none" w:sz="0" w:space="0" w:color="auto"/>
            <w:left w:val="none" w:sz="0" w:space="0" w:color="auto"/>
            <w:bottom w:val="none" w:sz="0" w:space="0" w:color="auto"/>
            <w:right w:val="none" w:sz="0" w:space="0" w:color="auto"/>
          </w:divBdr>
        </w:div>
        <w:div w:id="1347094906">
          <w:marLeft w:val="1166"/>
          <w:marRight w:val="0"/>
          <w:marTop w:val="96"/>
          <w:marBottom w:val="0"/>
          <w:divBdr>
            <w:top w:val="none" w:sz="0" w:space="0" w:color="auto"/>
            <w:left w:val="none" w:sz="0" w:space="0" w:color="auto"/>
            <w:bottom w:val="none" w:sz="0" w:space="0" w:color="auto"/>
            <w:right w:val="none" w:sz="0" w:space="0" w:color="auto"/>
          </w:divBdr>
        </w:div>
        <w:div w:id="8609638">
          <w:marLeft w:val="547"/>
          <w:marRight w:val="0"/>
          <w:marTop w:val="115"/>
          <w:marBottom w:val="0"/>
          <w:divBdr>
            <w:top w:val="none" w:sz="0" w:space="0" w:color="auto"/>
            <w:left w:val="none" w:sz="0" w:space="0" w:color="auto"/>
            <w:bottom w:val="none" w:sz="0" w:space="0" w:color="auto"/>
            <w:right w:val="none" w:sz="0" w:space="0" w:color="auto"/>
          </w:divBdr>
        </w:div>
        <w:div w:id="1945337617">
          <w:marLeft w:val="1166"/>
          <w:marRight w:val="0"/>
          <w:marTop w:val="96"/>
          <w:marBottom w:val="0"/>
          <w:divBdr>
            <w:top w:val="none" w:sz="0" w:space="0" w:color="auto"/>
            <w:left w:val="none" w:sz="0" w:space="0" w:color="auto"/>
            <w:bottom w:val="none" w:sz="0" w:space="0" w:color="auto"/>
            <w:right w:val="none" w:sz="0" w:space="0" w:color="auto"/>
          </w:divBdr>
        </w:div>
        <w:div w:id="1472097253">
          <w:marLeft w:val="1166"/>
          <w:marRight w:val="0"/>
          <w:marTop w:val="96"/>
          <w:marBottom w:val="0"/>
          <w:divBdr>
            <w:top w:val="none" w:sz="0" w:space="0" w:color="auto"/>
            <w:left w:val="none" w:sz="0" w:space="0" w:color="auto"/>
            <w:bottom w:val="none" w:sz="0" w:space="0" w:color="auto"/>
            <w:right w:val="none" w:sz="0" w:space="0" w:color="auto"/>
          </w:divBdr>
        </w:div>
        <w:div w:id="1389305510">
          <w:marLeft w:val="547"/>
          <w:marRight w:val="0"/>
          <w:marTop w:val="115"/>
          <w:marBottom w:val="0"/>
          <w:divBdr>
            <w:top w:val="none" w:sz="0" w:space="0" w:color="auto"/>
            <w:left w:val="none" w:sz="0" w:space="0" w:color="auto"/>
            <w:bottom w:val="none" w:sz="0" w:space="0" w:color="auto"/>
            <w:right w:val="none" w:sz="0" w:space="0" w:color="auto"/>
          </w:divBdr>
        </w:div>
        <w:div w:id="1754163809">
          <w:marLeft w:val="1166"/>
          <w:marRight w:val="0"/>
          <w:marTop w:val="96"/>
          <w:marBottom w:val="0"/>
          <w:divBdr>
            <w:top w:val="none" w:sz="0" w:space="0" w:color="auto"/>
            <w:left w:val="none" w:sz="0" w:space="0" w:color="auto"/>
            <w:bottom w:val="none" w:sz="0" w:space="0" w:color="auto"/>
            <w:right w:val="none" w:sz="0" w:space="0" w:color="auto"/>
          </w:divBdr>
        </w:div>
      </w:divsChild>
    </w:div>
    <w:div w:id="1170220498">
      <w:bodyDiv w:val="1"/>
      <w:marLeft w:val="0"/>
      <w:marRight w:val="0"/>
      <w:marTop w:val="0"/>
      <w:marBottom w:val="0"/>
      <w:divBdr>
        <w:top w:val="none" w:sz="0" w:space="0" w:color="auto"/>
        <w:left w:val="none" w:sz="0" w:space="0" w:color="auto"/>
        <w:bottom w:val="none" w:sz="0" w:space="0" w:color="auto"/>
        <w:right w:val="none" w:sz="0" w:space="0" w:color="auto"/>
      </w:divBdr>
      <w:divsChild>
        <w:div w:id="560364678">
          <w:marLeft w:val="547"/>
          <w:marRight w:val="0"/>
          <w:marTop w:val="115"/>
          <w:marBottom w:val="0"/>
          <w:divBdr>
            <w:top w:val="none" w:sz="0" w:space="0" w:color="auto"/>
            <w:left w:val="none" w:sz="0" w:space="0" w:color="auto"/>
            <w:bottom w:val="none" w:sz="0" w:space="0" w:color="auto"/>
            <w:right w:val="none" w:sz="0" w:space="0" w:color="auto"/>
          </w:divBdr>
        </w:div>
        <w:div w:id="1424758546">
          <w:marLeft w:val="547"/>
          <w:marRight w:val="0"/>
          <w:marTop w:val="115"/>
          <w:marBottom w:val="0"/>
          <w:divBdr>
            <w:top w:val="none" w:sz="0" w:space="0" w:color="auto"/>
            <w:left w:val="none" w:sz="0" w:space="0" w:color="auto"/>
            <w:bottom w:val="none" w:sz="0" w:space="0" w:color="auto"/>
            <w:right w:val="none" w:sz="0" w:space="0" w:color="auto"/>
          </w:divBdr>
        </w:div>
        <w:div w:id="753085492">
          <w:marLeft w:val="547"/>
          <w:marRight w:val="0"/>
          <w:marTop w:val="115"/>
          <w:marBottom w:val="0"/>
          <w:divBdr>
            <w:top w:val="none" w:sz="0" w:space="0" w:color="auto"/>
            <w:left w:val="none" w:sz="0" w:space="0" w:color="auto"/>
            <w:bottom w:val="none" w:sz="0" w:space="0" w:color="auto"/>
            <w:right w:val="none" w:sz="0" w:space="0" w:color="auto"/>
          </w:divBdr>
        </w:div>
        <w:div w:id="1987273364">
          <w:marLeft w:val="1166"/>
          <w:marRight w:val="0"/>
          <w:marTop w:val="96"/>
          <w:marBottom w:val="0"/>
          <w:divBdr>
            <w:top w:val="none" w:sz="0" w:space="0" w:color="auto"/>
            <w:left w:val="none" w:sz="0" w:space="0" w:color="auto"/>
            <w:bottom w:val="none" w:sz="0" w:space="0" w:color="auto"/>
            <w:right w:val="none" w:sz="0" w:space="0" w:color="auto"/>
          </w:divBdr>
        </w:div>
        <w:div w:id="1633559943">
          <w:marLeft w:val="1166"/>
          <w:marRight w:val="0"/>
          <w:marTop w:val="96"/>
          <w:marBottom w:val="0"/>
          <w:divBdr>
            <w:top w:val="none" w:sz="0" w:space="0" w:color="auto"/>
            <w:left w:val="none" w:sz="0" w:space="0" w:color="auto"/>
            <w:bottom w:val="none" w:sz="0" w:space="0" w:color="auto"/>
            <w:right w:val="none" w:sz="0" w:space="0" w:color="auto"/>
          </w:divBdr>
        </w:div>
        <w:div w:id="1462311531">
          <w:marLeft w:val="1627"/>
          <w:marRight w:val="0"/>
          <w:marTop w:val="86"/>
          <w:marBottom w:val="0"/>
          <w:divBdr>
            <w:top w:val="none" w:sz="0" w:space="0" w:color="auto"/>
            <w:left w:val="none" w:sz="0" w:space="0" w:color="auto"/>
            <w:bottom w:val="none" w:sz="0" w:space="0" w:color="auto"/>
            <w:right w:val="none" w:sz="0" w:space="0" w:color="auto"/>
          </w:divBdr>
        </w:div>
        <w:div w:id="143278612">
          <w:marLeft w:val="547"/>
          <w:marRight w:val="0"/>
          <w:marTop w:val="115"/>
          <w:marBottom w:val="0"/>
          <w:divBdr>
            <w:top w:val="none" w:sz="0" w:space="0" w:color="auto"/>
            <w:left w:val="none" w:sz="0" w:space="0" w:color="auto"/>
            <w:bottom w:val="none" w:sz="0" w:space="0" w:color="auto"/>
            <w:right w:val="none" w:sz="0" w:space="0" w:color="auto"/>
          </w:divBdr>
        </w:div>
        <w:div w:id="392507253">
          <w:marLeft w:val="547"/>
          <w:marRight w:val="0"/>
          <w:marTop w:val="115"/>
          <w:marBottom w:val="0"/>
          <w:divBdr>
            <w:top w:val="none" w:sz="0" w:space="0" w:color="auto"/>
            <w:left w:val="none" w:sz="0" w:space="0" w:color="auto"/>
            <w:bottom w:val="none" w:sz="0" w:space="0" w:color="auto"/>
            <w:right w:val="none" w:sz="0" w:space="0" w:color="auto"/>
          </w:divBdr>
        </w:div>
        <w:div w:id="1983536021">
          <w:marLeft w:val="1166"/>
          <w:marRight w:val="0"/>
          <w:marTop w:val="96"/>
          <w:marBottom w:val="0"/>
          <w:divBdr>
            <w:top w:val="none" w:sz="0" w:space="0" w:color="auto"/>
            <w:left w:val="none" w:sz="0" w:space="0" w:color="auto"/>
            <w:bottom w:val="none" w:sz="0" w:space="0" w:color="auto"/>
            <w:right w:val="none" w:sz="0" w:space="0" w:color="auto"/>
          </w:divBdr>
        </w:div>
        <w:div w:id="249854463">
          <w:marLeft w:val="547"/>
          <w:marRight w:val="0"/>
          <w:marTop w:val="115"/>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13850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64197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0424651">
      <w:bodyDiv w:val="1"/>
      <w:marLeft w:val="0"/>
      <w:marRight w:val="0"/>
      <w:marTop w:val="0"/>
      <w:marBottom w:val="0"/>
      <w:divBdr>
        <w:top w:val="none" w:sz="0" w:space="0" w:color="auto"/>
        <w:left w:val="none" w:sz="0" w:space="0" w:color="auto"/>
        <w:bottom w:val="none" w:sz="0" w:space="0" w:color="auto"/>
        <w:right w:val="none" w:sz="0" w:space="0" w:color="auto"/>
      </w:divBdr>
      <w:divsChild>
        <w:div w:id="1041171908">
          <w:marLeft w:val="547"/>
          <w:marRight w:val="0"/>
          <w:marTop w:val="115"/>
          <w:marBottom w:val="0"/>
          <w:divBdr>
            <w:top w:val="none" w:sz="0" w:space="0" w:color="auto"/>
            <w:left w:val="none" w:sz="0" w:space="0" w:color="auto"/>
            <w:bottom w:val="none" w:sz="0" w:space="0" w:color="auto"/>
            <w:right w:val="none" w:sz="0" w:space="0" w:color="auto"/>
          </w:divBdr>
        </w:div>
        <w:div w:id="535045596">
          <w:marLeft w:val="1166"/>
          <w:marRight w:val="0"/>
          <w:marTop w:val="96"/>
          <w:marBottom w:val="0"/>
          <w:divBdr>
            <w:top w:val="none" w:sz="0" w:space="0" w:color="auto"/>
            <w:left w:val="none" w:sz="0" w:space="0" w:color="auto"/>
            <w:bottom w:val="none" w:sz="0" w:space="0" w:color="auto"/>
            <w:right w:val="none" w:sz="0" w:space="0" w:color="auto"/>
          </w:divBdr>
        </w:div>
        <w:div w:id="2055152442">
          <w:marLeft w:val="547"/>
          <w:marRight w:val="0"/>
          <w:marTop w:val="115"/>
          <w:marBottom w:val="0"/>
          <w:divBdr>
            <w:top w:val="none" w:sz="0" w:space="0" w:color="auto"/>
            <w:left w:val="none" w:sz="0" w:space="0" w:color="auto"/>
            <w:bottom w:val="none" w:sz="0" w:space="0" w:color="auto"/>
            <w:right w:val="none" w:sz="0" w:space="0" w:color="auto"/>
          </w:divBdr>
        </w:div>
        <w:div w:id="1229998319">
          <w:marLeft w:val="1166"/>
          <w:marRight w:val="0"/>
          <w:marTop w:val="96"/>
          <w:marBottom w:val="0"/>
          <w:divBdr>
            <w:top w:val="none" w:sz="0" w:space="0" w:color="auto"/>
            <w:left w:val="none" w:sz="0" w:space="0" w:color="auto"/>
            <w:bottom w:val="none" w:sz="0" w:space="0" w:color="auto"/>
            <w:right w:val="none" w:sz="0" w:space="0" w:color="auto"/>
          </w:divBdr>
        </w:div>
        <w:div w:id="963972342">
          <w:marLeft w:val="1166"/>
          <w:marRight w:val="0"/>
          <w:marTop w:val="96"/>
          <w:marBottom w:val="0"/>
          <w:divBdr>
            <w:top w:val="none" w:sz="0" w:space="0" w:color="auto"/>
            <w:left w:val="none" w:sz="0" w:space="0" w:color="auto"/>
            <w:bottom w:val="none" w:sz="0" w:space="0" w:color="auto"/>
            <w:right w:val="none" w:sz="0" w:space="0" w:color="auto"/>
          </w:divBdr>
        </w:div>
        <w:div w:id="402290740">
          <w:marLeft w:val="547"/>
          <w:marRight w:val="0"/>
          <w:marTop w:val="115"/>
          <w:marBottom w:val="0"/>
          <w:divBdr>
            <w:top w:val="none" w:sz="0" w:space="0" w:color="auto"/>
            <w:left w:val="none" w:sz="0" w:space="0" w:color="auto"/>
            <w:bottom w:val="none" w:sz="0" w:space="0" w:color="auto"/>
            <w:right w:val="none" w:sz="0" w:space="0" w:color="auto"/>
          </w:divBdr>
        </w:div>
        <w:div w:id="1776779055">
          <w:marLeft w:val="1166"/>
          <w:marRight w:val="0"/>
          <w:marTop w:val="96"/>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556484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7240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4128920">
      <w:bodyDiv w:val="1"/>
      <w:marLeft w:val="0"/>
      <w:marRight w:val="0"/>
      <w:marTop w:val="0"/>
      <w:marBottom w:val="0"/>
      <w:divBdr>
        <w:top w:val="none" w:sz="0" w:space="0" w:color="auto"/>
        <w:left w:val="none" w:sz="0" w:space="0" w:color="auto"/>
        <w:bottom w:val="none" w:sz="0" w:space="0" w:color="auto"/>
        <w:right w:val="none" w:sz="0" w:space="0" w:color="auto"/>
      </w:divBdr>
      <w:divsChild>
        <w:div w:id="971787652">
          <w:marLeft w:val="547"/>
          <w:marRight w:val="0"/>
          <w:marTop w:val="115"/>
          <w:marBottom w:val="0"/>
          <w:divBdr>
            <w:top w:val="none" w:sz="0" w:space="0" w:color="auto"/>
            <w:left w:val="none" w:sz="0" w:space="0" w:color="auto"/>
            <w:bottom w:val="none" w:sz="0" w:space="0" w:color="auto"/>
            <w:right w:val="none" w:sz="0" w:space="0" w:color="auto"/>
          </w:divBdr>
        </w:div>
        <w:div w:id="110050021">
          <w:marLeft w:val="547"/>
          <w:marRight w:val="0"/>
          <w:marTop w:val="115"/>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4431303">
      <w:bodyDiv w:val="1"/>
      <w:marLeft w:val="0"/>
      <w:marRight w:val="0"/>
      <w:marTop w:val="0"/>
      <w:marBottom w:val="0"/>
      <w:divBdr>
        <w:top w:val="none" w:sz="0" w:space="0" w:color="auto"/>
        <w:left w:val="none" w:sz="0" w:space="0" w:color="auto"/>
        <w:bottom w:val="none" w:sz="0" w:space="0" w:color="auto"/>
        <w:right w:val="none" w:sz="0" w:space="0" w:color="auto"/>
      </w:divBdr>
      <w:divsChild>
        <w:div w:id="239290793">
          <w:marLeft w:val="547"/>
          <w:marRight w:val="0"/>
          <w:marTop w:val="115"/>
          <w:marBottom w:val="0"/>
          <w:divBdr>
            <w:top w:val="none" w:sz="0" w:space="0" w:color="auto"/>
            <w:left w:val="none" w:sz="0" w:space="0" w:color="auto"/>
            <w:bottom w:val="none" w:sz="0" w:space="0" w:color="auto"/>
            <w:right w:val="none" w:sz="0" w:space="0" w:color="auto"/>
          </w:divBdr>
        </w:div>
        <w:div w:id="1408263391">
          <w:marLeft w:val="1166"/>
          <w:marRight w:val="0"/>
          <w:marTop w:val="96"/>
          <w:marBottom w:val="0"/>
          <w:divBdr>
            <w:top w:val="none" w:sz="0" w:space="0" w:color="auto"/>
            <w:left w:val="none" w:sz="0" w:space="0" w:color="auto"/>
            <w:bottom w:val="none" w:sz="0" w:space="0" w:color="auto"/>
            <w:right w:val="none" w:sz="0" w:space="0" w:color="auto"/>
          </w:divBdr>
        </w:div>
        <w:div w:id="401756014">
          <w:marLeft w:val="1627"/>
          <w:marRight w:val="0"/>
          <w:marTop w:val="86"/>
          <w:marBottom w:val="0"/>
          <w:divBdr>
            <w:top w:val="none" w:sz="0" w:space="0" w:color="auto"/>
            <w:left w:val="none" w:sz="0" w:space="0" w:color="auto"/>
            <w:bottom w:val="none" w:sz="0" w:space="0" w:color="auto"/>
            <w:right w:val="none" w:sz="0" w:space="0" w:color="auto"/>
          </w:divBdr>
        </w:div>
        <w:div w:id="586620078">
          <w:marLeft w:val="1627"/>
          <w:marRight w:val="0"/>
          <w:marTop w:val="86"/>
          <w:marBottom w:val="0"/>
          <w:divBdr>
            <w:top w:val="none" w:sz="0" w:space="0" w:color="auto"/>
            <w:left w:val="none" w:sz="0" w:space="0" w:color="auto"/>
            <w:bottom w:val="none" w:sz="0" w:space="0" w:color="auto"/>
            <w:right w:val="none" w:sz="0" w:space="0" w:color="auto"/>
          </w:divBdr>
        </w:div>
        <w:div w:id="1347290457">
          <w:marLeft w:val="1627"/>
          <w:marRight w:val="0"/>
          <w:marTop w:val="86"/>
          <w:marBottom w:val="0"/>
          <w:divBdr>
            <w:top w:val="none" w:sz="0" w:space="0" w:color="auto"/>
            <w:left w:val="none" w:sz="0" w:space="0" w:color="auto"/>
            <w:bottom w:val="none" w:sz="0" w:space="0" w:color="auto"/>
            <w:right w:val="none" w:sz="0" w:space="0" w:color="auto"/>
          </w:divBdr>
        </w:div>
        <w:div w:id="1485661881">
          <w:marLeft w:val="547"/>
          <w:marRight w:val="0"/>
          <w:marTop w:val="115"/>
          <w:marBottom w:val="0"/>
          <w:divBdr>
            <w:top w:val="none" w:sz="0" w:space="0" w:color="auto"/>
            <w:left w:val="none" w:sz="0" w:space="0" w:color="auto"/>
            <w:bottom w:val="none" w:sz="0" w:space="0" w:color="auto"/>
            <w:right w:val="none" w:sz="0" w:space="0" w:color="auto"/>
          </w:divBdr>
        </w:div>
        <w:div w:id="1783186384">
          <w:marLeft w:val="547"/>
          <w:marRight w:val="0"/>
          <w:marTop w:val="115"/>
          <w:marBottom w:val="0"/>
          <w:divBdr>
            <w:top w:val="none" w:sz="0" w:space="0" w:color="auto"/>
            <w:left w:val="none" w:sz="0" w:space="0" w:color="auto"/>
            <w:bottom w:val="none" w:sz="0" w:space="0" w:color="auto"/>
            <w:right w:val="none" w:sz="0" w:space="0" w:color="auto"/>
          </w:divBdr>
        </w:div>
        <w:div w:id="1210725693">
          <w:marLeft w:val="547"/>
          <w:marRight w:val="0"/>
          <w:marTop w:val="115"/>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9232085">
      <w:bodyDiv w:val="1"/>
      <w:marLeft w:val="0"/>
      <w:marRight w:val="0"/>
      <w:marTop w:val="0"/>
      <w:marBottom w:val="0"/>
      <w:divBdr>
        <w:top w:val="none" w:sz="0" w:space="0" w:color="auto"/>
        <w:left w:val="none" w:sz="0" w:space="0" w:color="auto"/>
        <w:bottom w:val="none" w:sz="0" w:space="0" w:color="auto"/>
        <w:right w:val="none" w:sz="0" w:space="0" w:color="auto"/>
      </w:divBdr>
      <w:divsChild>
        <w:div w:id="1487626700">
          <w:marLeft w:val="547"/>
          <w:marRight w:val="0"/>
          <w:marTop w:val="115"/>
          <w:marBottom w:val="0"/>
          <w:divBdr>
            <w:top w:val="none" w:sz="0" w:space="0" w:color="auto"/>
            <w:left w:val="none" w:sz="0" w:space="0" w:color="auto"/>
            <w:bottom w:val="none" w:sz="0" w:space="0" w:color="auto"/>
            <w:right w:val="none" w:sz="0" w:space="0" w:color="auto"/>
          </w:divBdr>
        </w:div>
        <w:div w:id="1509827327">
          <w:marLeft w:val="1166"/>
          <w:marRight w:val="0"/>
          <w:marTop w:val="96"/>
          <w:marBottom w:val="0"/>
          <w:divBdr>
            <w:top w:val="none" w:sz="0" w:space="0" w:color="auto"/>
            <w:left w:val="none" w:sz="0" w:space="0" w:color="auto"/>
            <w:bottom w:val="none" w:sz="0" w:space="0" w:color="auto"/>
            <w:right w:val="none" w:sz="0" w:space="0" w:color="auto"/>
          </w:divBdr>
        </w:div>
        <w:div w:id="1187060560">
          <w:marLeft w:val="547"/>
          <w:marRight w:val="0"/>
          <w:marTop w:val="115"/>
          <w:marBottom w:val="0"/>
          <w:divBdr>
            <w:top w:val="none" w:sz="0" w:space="0" w:color="auto"/>
            <w:left w:val="none" w:sz="0" w:space="0" w:color="auto"/>
            <w:bottom w:val="none" w:sz="0" w:space="0" w:color="auto"/>
            <w:right w:val="none" w:sz="0" w:space="0" w:color="auto"/>
          </w:divBdr>
        </w:div>
        <w:div w:id="513307588">
          <w:marLeft w:val="1166"/>
          <w:marRight w:val="0"/>
          <w:marTop w:val="96"/>
          <w:marBottom w:val="0"/>
          <w:divBdr>
            <w:top w:val="none" w:sz="0" w:space="0" w:color="auto"/>
            <w:left w:val="none" w:sz="0" w:space="0" w:color="auto"/>
            <w:bottom w:val="none" w:sz="0" w:space="0" w:color="auto"/>
            <w:right w:val="none" w:sz="0" w:space="0" w:color="auto"/>
          </w:divBdr>
        </w:div>
        <w:div w:id="2026125225">
          <w:marLeft w:val="1166"/>
          <w:marRight w:val="0"/>
          <w:marTop w:val="96"/>
          <w:marBottom w:val="0"/>
          <w:divBdr>
            <w:top w:val="none" w:sz="0" w:space="0" w:color="auto"/>
            <w:left w:val="none" w:sz="0" w:space="0" w:color="auto"/>
            <w:bottom w:val="none" w:sz="0" w:space="0" w:color="auto"/>
            <w:right w:val="none" w:sz="0" w:space="0" w:color="auto"/>
          </w:divBdr>
        </w:div>
        <w:div w:id="981425256">
          <w:marLeft w:val="547"/>
          <w:marRight w:val="0"/>
          <w:marTop w:val="115"/>
          <w:marBottom w:val="0"/>
          <w:divBdr>
            <w:top w:val="none" w:sz="0" w:space="0" w:color="auto"/>
            <w:left w:val="none" w:sz="0" w:space="0" w:color="auto"/>
            <w:bottom w:val="none" w:sz="0" w:space="0" w:color="auto"/>
            <w:right w:val="none" w:sz="0" w:space="0" w:color="auto"/>
          </w:divBdr>
        </w:div>
        <w:div w:id="1730105299">
          <w:marLeft w:val="1166"/>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693171">
      <w:bodyDiv w:val="1"/>
      <w:marLeft w:val="0"/>
      <w:marRight w:val="0"/>
      <w:marTop w:val="0"/>
      <w:marBottom w:val="0"/>
      <w:divBdr>
        <w:top w:val="none" w:sz="0" w:space="0" w:color="auto"/>
        <w:left w:val="none" w:sz="0" w:space="0" w:color="auto"/>
        <w:bottom w:val="none" w:sz="0" w:space="0" w:color="auto"/>
        <w:right w:val="none" w:sz="0" w:space="0" w:color="auto"/>
      </w:divBdr>
      <w:divsChild>
        <w:div w:id="1315063113">
          <w:marLeft w:val="547"/>
          <w:marRight w:val="0"/>
          <w:marTop w:val="115"/>
          <w:marBottom w:val="0"/>
          <w:divBdr>
            <w:top w:val="none" w:sz="0" w:space="0" w:color="auto"/>
            <w:left w:val="none" w:sz="0" w:space="0" w:color="auto"/>
            <w:bottom w:val="none" w:sz="0" w:space="0" w:color="auto"/>
            <w:right w:val="none" w:sz="0" w:space="0" w:color="auto"/>
          </w:divBdr>
        </w:div>
        <w:div w:id="1255897518">
          <w:marLeft w:val="1166"/>
          <w:marRight w:val="0"/>
          <w:marTop w:val="96"/>
          <w:marBottom w:val="0"/>
          <w:divBdr>
            <w:top w:val="none" w:sz="0" w:space="0" w:color="auto"/>
            <w:left w:val="none" w:sz="0" w:space="0" w:color="auto"/>
            <w:bottom w:val="none" w:sz="0" w:space="0" w:color="auto"/>
            <w:right w:val="none" w:sz="0" w:space="0" w:color="auto"/>
          </w:divBdr>
        </w:div>
        <w:div w:id="1319769640">
          <w:marLeft w:val="1166"/>
          <w:marRight w:val="0"/>
          <w:marTop w:val="96"/>
          <w:marBottom w:val="0"/>
          <w:divBdr>
            <w:top w:val="none" w:sz="0" w:space="0" w:color="auto"/>
            <w:left w:val="none" w:sz="0" w:space="0" w:color="auto"/>
            <w:bottom w:val="none" w:sz="0" w:space="0" w:color="auto"/>
            <w:right w:val="none" w:sz="0" w:space="0" w:color="auto"/>
          </w:divBdr>
        </w:div>
        <w:div w:id="1065882357">
          <w:marLeft w:val="547"/>
          <w:marRight w:val="0"/>
          <w:marTop w:val="115"/>
          <w:marBottom w:val="0"/>
          <w:divBdr>
            <w:top w:val="none" w:sz="0" w:space="0" w:color="auto"/>
            <w:left w:val="none" w:sz="0" w:space="0" w:color="auto"/>
            <w:bottom w:val="none" w:sz="0" w:space="0" w:color="auto"/>
            <w:right w:val="none" w:sz="0" w:space="0" w:color="auto"/>
          </w:divBdr>
        </w:div>
        <w:div w:id="107091258">
          <w:marLeft w:val="1166"/>
          <w:marRight w:val="0"/>
          <w:marTop w:val="96"/>
          <w:marBottom w:val="0"/>
          <w:divBdr>
            <w:top w:val="none" w:sz="0" w:space="0" w:color="auto"/>
            <w:left w:val="none" w:sz="0" w:space="0" w:color="auto"/>
            <w:bottom w:val="none" w:sz="0" w:space="0" w:color="auto"/>
            <w:right w:val="none" w:sz="0" w:space="0" w:color="auto"/>
          </w:divBdr>
        </w:div>
        <w:div w:id="2126070161">
          <w:marLeft w:val="1166"/>
          <w:marRight w:val="0"/>
          <w:marTop w:val="96"/>
          <w:marBottom w:val="0"/>
          <w:divBdr>
            <w:top w:val="none" w:sz="0" w:space="0" w:color="auto"/>
            <w:left w:val="none" w:sz="0" w:space="0" w:color="auto"/>
            <w:bottom w:val="none" w:sz="0" w:space="0" w:color="auto"/>
            <w:right w:val="none" w:sz="0" w:space="0" w:color="auto"/>
          </w:divBdr>
        </w:div>
        <w:div w:id="1334336949">
          <w:marLeft w:val="1166"/>
          <w:marRight w:val="0"/>
          <w:marTop w:val="96"/>
          <w:marBottom w:val="0"/>
          <w:divBdr>
            <w:top w:val="none" w:sz="0" w:space="0" w:color="auto"/>
            <w:left w:val="none" w:sz="0" w:space="0" w:color="auto"/>
            <w:bottom w:val="none" w:sz="0" w:space="0" w:color="auto"/>
            <w:right w:val="none" w:sz="0" w:space="0" w:color="auto"/>
          </w:divBdr>
        </w:div>
        <w:div w:id="1782066553">
          <w:marLeft w:val="1166"/>
          <w:marRight w:val="0"/>
          <w:marTop w:val="96"/>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HR33RHYHUWRF-4-1681</_dlc_DocId>
    <_dlc_DocIdUrl xmlns="c06861ca-3f08-4d07-bff7-bb15bac121f4">
      <Url>https://projects.qualcomm.com/sites/pentari/_layouts/15/DocIdRedir.aspx?ID=HR33RHYHUWRF-4-1681</Url>
      <Description>HR33RHYHUWRF-4-1681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504822A-6958-4C1D-9912-C316D522F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D6363D-2FDA-4FD4-859C-F7C2DCCF4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2260</TotalTime>
  <Pages>10</Pages>
  <Words>3015</Words>
  <Characters>17190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523</cp:revision>
  <cp:lastPrinted>2014-11-07T05:38:00Z</cp:lastPrinted>
  <dcterms:created xsi:type="dcterms:W3CDTF">2016-04-01T04:58:00Z</dcterms:created>
  <dcterms:modified xsi:type="dcterms:W3CDTF">2017-02-07T06:29:00Z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dc8d47eb-6315-4ba2-ae77-929825559639</vt:lpwstr>
  </property>
</Properties>
</file>